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FB35" w14:textId="77777777" w:rsidR="00834282"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color w:val="000000" w:themeColor="text1"/>
          <w:sz w:val="32"/>
          <w:szCs w:val="32"/>
        </w:rPr>
        <w:t>会计学（双语）</w:t>
      </w:r>
      <w:r>
        <w:rPr>
          <w:rFonts w:ascii="黑体" w:eastAsia="黑体" w:hAnsi="黑体" w:hint="eastAsia"/>
          <w:bCs/>
          <w:sz w:val="32"/>
          <w:szCs w:val="32"/>
        </w:rPr>
        <w:t>》本科课程教学大纲</w:t>
      </w:r>
    </w:p>
    <w:p w14:paraId="49CFDD2C" w14:textId="77777777" w:rsidR="00834282"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34282" w14:paraId="0B56EFCE" w14:textId="77777777">
        <w:trPr>
          <w:trHeight w:val="340"/>
        </w:trPr>
        <w:tc>
          <w:tcPr>
            <w:tcW w:w="1691" w:type="dxa"/>
            <w:vMerge w:val="restart"/>
            <w:tcBorders>
              <w:top w:val="single" w:sz="12" w:space="0" w:color="auto"/>
              <w:left w:val="single" w:sz="12" w:space="0" w:color="auto"/>
            </w:tcBorders>
            <w:shd w:val="clear" w:color="auto" w:fill="auto"/>
            <w:vAlign w:val="center"/>
          </w:tcPr>
          <w:p w14:paraId="4664AE4F" w14:textId="77777777" w:rsidR="00834282"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F7FF7ED" w14:textId="77777777" w:rsidR="00834282" w:rsidRDefault="00000000">
            <w:pPr>
              <w:jc w:val="left"/>
              <w:rPr>
                <w:color w:val="000000" w:themeColor="text1"/>
                <w:sz w:val="21"/>
                <w:szCs w:val="21"/>
              </w:rPr>
            </w:pPr>
            <w:r>
              <w:rPr>
                <w:rFonts w:hint="eastAsia"/>
                <w:color w:val="000000" w:themeColor="text1"/>
                <w:sz w:val="21"/>
                <w:szCs w:val="21"/>
              </w:rPr>
              <w:t>会计学（双语）</w:t>
            </w:r>
          </w:p>
        </w:tc>
      </w:tr>
      <w:tr w:rsidR="00834282" w14:paraId="558438F8" w14:textId="77777777">
        <w:trPr>
          <w:trHeight w:val="340"/>
        </w:trPr>
        <w:tc>
          <w:tcPr>
            <w:tcW w:w="1691" w:type="dxa"/>
            <w:vMerge/>
            <w:tcBorders>
              <w:left w:val="single" w:sz="12" w:space="0" w:color="auto"/>
            </w:tcBorders>
            <w:shd w:val="clear" w:color="auto" w:fill="auto"/>
            <w:vAlign w:val="center"/>
          </w:tcPr>
          <w:p w14:paraId="213A67DD" w14:textId="77777777" w:rsidR="00834282" w:rsidRDefault="0083428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8AF3B56" w14:textId="77777777" w:rsidR="00834282" w:rsidRDefault="00000000">
            <w:pPr>
              <w:jc w:val="left"/>
              <w:rPr>
                <w:color w:val="000000" w:themeColor="text1"/>
                <w:sz w:val="21"/>
                <w:szCs w:val="21"/>
              </w:rPr>
            </w:pPr>
            <w:r>
              <w:rPr>
                <w:color w:val="000000" w:themeColor="text1"/>
                <w:sz w:val="21"/>
                <w:szCs w:val="21"/>
              </w:rPr>
              <w:t>Astroloubi</w:t>
            </w:r>
            <w:r>
              <w:rPr>
                <w:rFonts w:hint="eastAsia"/>
                <w:color w:val="000000"/>
                <w:sz w:val="21"/>
                <w:szCs w:val="21"/>
              </w:rPr>
              <w:t xml:space="preserve"> (Bilingual)</w:t>
            </w:r>
          </w:p>
        </w:tc>
      </w:tr>
      <w:tr w:rsidR="00834282" w14:paraId="0913245C" w14:textId="77777777">
        <w:trPr>
          <w:trHeight w:val="340"/>
        </w:trPr>
        <w:tc>
          <w:tcPr>
            <w:tcW w:w="1691" w:type="dxa"/>
            <w:tcBorders>
              <w:left w:val="single" w:sz="12" w:space="0" w:color="auto"/>
            </w:tcBorders>
            <w:shd w:val="clear" w:color="auto" w:fill="auto"/>
            <w:vAlign w:val="center"/>
          </w:tcPr>
          <w:p w14:paraId="4C8A5D0E" w14:textId="77777777" w:rsidR="0083428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320CF8E" w14:textId="77777777" w:rsidR="00834282" w:rsidRDefault="00000000">
            <w:pPr>
              <w:jc w:val="center"/>
              <w:rPr>
                <w:rFonts w:ascii="黑体" w:eastAsia="黑体" w:hAnsi="黑体"/>
                <w:color w:val="000000" w:themeColor="text1"/>
                <w:sz w:val="21"/>
                <w:szCs w:val="21"/>
              </w:rPr>
            </w:pPr>
            <w:r>
              <w:rPr>
                <w:rFonts w:ascii="Times New Roman" w:hAnsi="Times New Roman" w:cs="Times New Roman"/>
                <w:color w:val="000000"/>
                <w:sz w:val="21"/>
                <w:szCs w:val="21"/>
              </w:rPr>
              <w:t>2126002</w:t>
            </w:r>
          </w:p>
        </w:tc>
        <w:tc>
          <w:tcPr>
            <w:tcW w:w="2126" w:type="dxa"/>
            <w:gridSpan w:val="2"/>
            <w:vAlign w:val="center"/>
          </w:tcPr>
          <w:p w14:paraId="4CC762E3" w14:textId="77777777" w:rsidR="00834282"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8297250" w14:textId="77777777" w:rsidR="00834282" w:rsidRDefault="00000000">
            <w:pPr>
              <w:jc w:val="center"/>
              <w:rPr>
                <w:color w:val="000000" w:themeColor="text1"/>
                <w:sz w:val="21"/>
                <w:szCs w:val="21"/>
              </w:rPr>
            </w:pPr>
            <w:r>
              <w:rPr>
                <w:rFonts w:hint="eastAsia"/>
                <w:color w:val="000000" w:themeColor="text1"/>
                <w:sz w:val="21"/>
                <w:szCs w:val="21"/>
              </w:rPr>
              <w:t>3</w:t>
            </w:r>
          </w:p>
        </w:tc>
      </w:tr>
      <w:tr w:rsidR="00834282" w14:paraId="374A27BF" w14:textId="77777777">
        <w:trPr>
          <w:trHeight w:val="340"/>
        </w:trPr>
        <w:tc>
          <w:tcPr>
            <w:tcW w:w="1691" w:type="dxa"/>
            <w:tcBorders>
              <w:left w:val="single" w:sz="12" w:space="0" w:color="auto"/>
            </w:tcBorders>
            <w:shd w:val="clear" w:color="auto" w:fill="auto"/>
            <w:vAlign w:val="center"/>
          </w:tcPr>
          <w:p w14:paraId="3E6680DD" w14:textId="77777777" w:rsidR="00834282"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D6A74E6" w14:textId="77777777" w:rsidR="00834282"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4</w:t>
            </w:r>
            <w:r>
              <w:rPr>
                <w:rFonts w:ascii="Times New Roman" w:hAnsi="Times New Roman"/>
                <w:color w:val="000000" w:themeColor="text1"/>
                <w:sz w:val="21"/>
                <w:szCs w:val="21"/>
              </w:rPr>
              <w:t>8</w:t>
            </w:r>
          </w:p>
        </w:tc>
        <w:tc>
          <w:tcPr>
            <w:tcW w:w="1272" w:type="dxa"/>
            <w:vAlign w:val="center"/>
          </w:tcPr>
          <w:p w14:paraId="78139ADB" w14:textId="77777777" w:rsidR="00834282"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328B4C7" w14:textId="77777777" w:rsidR="00834282" w:rsidRDefault="00000000">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c>
          <w:tcPr>
            <w:tcW w:w="1413" w:type="dxa"/>
            <w:gridSpan w:val="2"/>
            <w:vAlign w:val="center"/>
          </w:tcPr>
          <w:p w14:paraId="6BABFB73" w14:textId="77777777" w:rsidR="00834282"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FDA5DB8" w14:textId="77777777" w:rsidR="00834282" w:rsidRDefault="00000000">
            <w:pPr>
              <w:jc w:val="center"/>
              <w:rPr>
                <w:color w:val="000000" w:themeColor="text1"/>
                <w:sz w:val="21"/>
                <w:szCs w:val="21"/>
              </w:rPr>
            </w:pPr>
            <w:r>
              <w:rPr>
                <w:rFonts w:hint="eastAsia"/>
                <w:color w:val="000000" w:themeColor="text1"/>
                <w:sz w:val="21"/>
                <w:szCs w:val="21"/>
              </w:rPr>
              <w:t>0</w:t>
            </w:r>
          </w:p>
        </w:tc>
      </w:tr>
      <w:tr w:rsidR="00834282" w14:paraId="5E218F7E" w14:textId="77777777">
        <w:trPr>
          <w:trHeight w:val="340"/>
        </w:trPr>
        <w:tc>
          <w:tcPr>
            <w:tcW w:w="1691" w:type="dxa"/>
            <w:tcBorders>
              <w:left w:val="single" w:sz="12" w:space="0" w:color="auto"/>
            </w:tcBorders>
            <w:shd w:val="clear" w:color="auto" w:fill="auto"/>
            <w:vAlign w:val="center"/>
          </w:tcPr>
          <w:p w14:paraId="32E3A44D" w14:textId="77777777" w:rsidR="0083428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222F69C"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725BBA4D"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40710F0" w14:textId="77777777" w:rsidR="00834282" w:rsidRDefault="00000000">
            <w:pPr>
              <w:jc w:val="center"/>
              <w:rPr>
                <w:color w:val="000000" w:themeColor="text1"/>
                <w:sz w:val="21"/>
                <w:szCs w:val="21"/>
              </w:rPr>
            </w:pPr>
            <w:r>
              <w:rPr>
                <w:rFonts w:hint="eastAsia"/>
                <w:color w:val="000000" w:themeColor="text1"/>
                <w:sz w:val="21"/>
                <w:szCs w:val="21"/>
              </w:rPr>
              <w:t>工商管理（奢侈品管理）专业二年级</w:t>
            </w:r>
          </w:p>
        </w:tc>
      </w:tr>
      <w:tr w:rsidR="00834282" w14:paraId="41080474" w14:textId="77777777">
        <w:trPr>
          <w:trHeight w:val="340"/>
        </w:trPr>
        <w:tc>
          <w:tcPr>
            <w:tcW w:w="1691" w:type="dxa"/>
            <w:tcBorders>
              <w:left w:val="single" w:sz="12" w:space="0" w:color="auto"/>
            </w:tcBorders>
            <w:shd w:val="clear" w:color="auto" w:fill="auto"/>
            <w:vAlign w:val="center"/>
          </w:tcPr>
          <w:p w14:paraId="488AB97A" w14:textId="77777777" w:rsidR="00834282"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CFA5BF5" w14:textId="77777777" w:rsidR="00834282" w:rsidRDefault="00000000">
            <w:pPr>
              <w:jc w:val="center"/>
              <w:rPr>
                <w:color w:val="000000" w:themeColor="text1"/>
                <w:sz w:val="21"/>
                <w:szCs w:val="21"/>
              </w:rPr>
            </w:pPr>
            <w:r>
              <w:rPr>
                <w:rFonts w:hint="eastAsia"/>
                <w:color w:val="000000" w:themeColor="text1"/>
                <w:sz w:val="21"/>
                <w:szCs w:val="21"/>
              </w:rPr>
              <w:t>专业基础必修</w:t>
            </w:r>
          </w:p>
        </w:tc>
        <w:tc>
          <w:tcPr>
            <w:tcW w:w="2126" w:type="dxa"/>
            <w:gridSpan w:val="2"/>
            <w:vAlign w:val="center"/>
          </w:tcPr>
          <w:p w14:paraId="7BA68949"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EEDBA11" w14:textId="77777777" w:rsidR="00834282" w:rsidRDefault="00000000">
            <w:pPr>
              <w:jc w:val="center"/>
              <w:rPr>
                <w:color w:val="000000" w:themeColor="text1"/>
                <w:sz w:val="21"/>
                <w:szCs w:val="21"/>
              </w:rPr>
            </w:pPr>
            <w:r>
              <w:rPr>
                <w:rFonts w:hint="eastAsia"/>
                <w:color w:val="000000" w:themeColor="text1"/>
                <w:sz w:val="21"/>
                <w:szCs w:val="21"/>
              </w:rPr>
              <w:t>考试</w:t>
            </w:r>
          </w:p>
        </w:tc>
      </w:tr>
      <w:tr w:rsidR="00834282" w14:paraId="5BF26A7A" w14:textId="77777777">
        <w:trPr>
          <w:trHeight w:val="340"/>
        </w:trPr>
        <w:tc>
          <w:tcPr>
            <w:tcW w:w="1691" w:type="dxa"/>
            <w:tcBorders>
              <w:left w:val="single" w:sz="12" w:space="0" w:color="auto"/>
            </w:tcBorders>
            <w:shd w:val="clear" w:color="auto" w:fill="auto"/>
            <w:vAlign w:val="center"/>
          </w:tcPr>
          <w:p w14:paraId="6B9FADA8" w14:textId="77777777" w:rsidR="00834282"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7D5E5DD" w14:textId="77777777" w:rsidR="00834282" w:rsidRDefault="00000000">
            <w:pPr>
              <w:jc w:val="left"/>
              <w:rPr>
                <w:rFonts w:ascii="Times New Roman" w:hAnsi="Times New Roman"/>
                <w:color w:val="000000" w:themeColor="text1"/>
                <w:sz w:val="21"/>
                <w:szCs w:val="21"/>
              </w:rPr>
            </w:pPr>
            <w:r>
              <w:rPr>
                <w:color w:val="000000"/>
                <w:sz w:val="20"/>
                <w:szCs w:val="20"/>
              </w:rPr>
              <w:t>《</w:t>
            </w:r>
            <w:r>
              <w:rPr>
                <w:rFonts w:hint="eastAsia"/>
                <w:color w:val="000000"/>
                <w:sz w:val="20"/>
                <w:szCs w:val="20"/>
              </w:rPr>
              <w:t>会计学原理</w:t>
            </w:r>
            <w:r>
              <w:rPr>
                <w:color w:val="000000"/>
                <w:sz w:val="20"/>
                <w:szCs w:val="20"/>
              </w:rPr>
              <w:t>》</w:t>
            </w:r>
            <w:r>
              <w:rPr>
                <w:rFonts w:hint="eastAsia"/>
                <w:color w:val="000000"/>
                <w:sz w:val="20"/>
                <w:szCs w:val="20"/>
              </w:rPr>
              <w:t>第23版</w:t>
            </w:r>
            <w:r>
              <w:rPr>
                <w:color w:val="000000"/>
                <w:sz w:val="20"/>
                <w:szCs w:val="20"/>
              </w:rPr>
              <w:t>（</w:t>
            </w:r>
            <w:r>
              <w:rPr>
                <w:rFonts w:hint="eastAsia"/>
                <w:color w:val="000000"/>
                <w:sz w:val="20"/>
                <w:szCs w:val="20"/>
              </w:rPr>
              <w:t>工商管理经典译丛·会计与财务系列</w:t>
            </w:r>
            <w:r>
              <w:rPr>
                <w:color w:val="000000"/>
                <w:sz w:val="20"/>
                <w:szCs w:val="20"/>
              </w:rPr>
              <w:t>）</w:t>
            </w:r>
            <w:r>
              <w:rPr>
                <w:rFonts w:hint="eastAsia"/>
                <w:color w:val="000000"/>
                <w:sz w:val="20"/>
                <w:szCs w:val="20"/>
              </w:rPr>
              <w:t xml:space="preserve"> </w:t>
            </w:r>
            <w:r>
              <w:rPr>
                <w:color w:val="000000"/>
                <w:sz w:val="20"/>
                <w:szCs w:val="20"/>
              </w:rPr>
              <w:t>【</w:t>
            </w:r>
            <w:r>
              <w:rPr>
                <w:rFonts w:hint="eastAsia"/>
                <w:color w:val="000000"/>
                <w:sz w:val="20"/>
                <w:szCs w:val="20"/>
                <w:lang w:eastAsia="zh-Hans"/>
              </w:rPr>
              <w:t>美</w:t>
            </w:r>
            <w:r>
              <w:rPr>
                <w:color w:val="000000"/>
                <w:sz w:val="20"/>
                <w:szCs w:val="20"/>
              </w:rPr>
              <w:t>】</w:t>
            </w:r>
            <w:r>
              <w:rPr>
                <w:rFonts w:hint="eastAsia"/>
                <w:color w:val="000000"/>
                <w:sz w:val="20"/>
                <w:szCs w:val="20"/>
              </w:rPr>
              <w:t>约翰·怀尔德 ISBN：9787300294360</w:t>
            </w:r>
          </w:p>
        </w:tc>
        <w:tc>
          <w:tcPr>
            <w:tcW w:w="1413" w:type="dxa"/>
            <w:gridSpan w:val="2"/>
            <w:vAlign w:val="center"/>
          </w:tcPr>
          <w:p w14:paraId="13E0356A"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B6DED17"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32D4D11" w14:textId="77777777" w:rsidR="00834282"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34282" w14:paraId="750C25B3" w14:textId="77777777">
        <w:trPr>
          <w:trHeight w:val="680"/>
        </w:trPr>
        <w:tc>
          <w:tcPr>
            <w:tcW w:w="1691" w:type="dxa"/>
            <w:tcBorders>
              <w:left w:val="single" w:sz="12" w:space="0" w:color="auto"/>
            </w:tcBorders>
            <w:shd w:val="clear" w:color="auto" w:fill="auto"/>
            <w:vAlign w:val="center"/>
          </w:tcPr>
          <w:p w14:paraId="7DEBBA56" w14:textId="77777777" w:rsidR="0083428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7586449" w14:textId="77777777" w:rsidR="00834282" w:rsidRDefault="00000000">
            <w:pPr>
              <w:pStyle w:val="DG0"/>
              <w:jc w:val="both"/>
            </w:pPr>
            <w:r>
              <w:rPr>
                <w:rFonts w:hint="eastAsia"/>
              </w:rPr>
              <w:t>《宏观经济学》、《微观经济学》</w:t>
            </w:r>
          </w:p>
        </w:tc>
      </w:tr>
      <w:tr w:rsidR="00834282" w14:paraId="1239B761" w14:textId="77777777">
        <w:trPr>
          <w:trHeight w:val="3099"/>
        </w:trPr>
        <w:tc>
          <w:tcPr>
            <w:tcW w:w="1691" w:type="dxa"/>
            <w:tcBorders>
              <w:left w:val="single" w:sz="12" w:space="0" w:color="auto"/>
            </w:tcBorders>
            <w:shd w:val="clear" w:color="auto" w:fill="auto"/>
            <w:vAlign w:val="center"/>
          </w:tcPr>
          <w:p w14:paraId="6E0F346B" w14:textId="77777777" w:rsidR="0083428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85AD864" w14:textId="77777777" w:rsidR="00834282" w:rsidRDefault="00000000">
            <w:pPr>
              <w:snapToGrid w:val="0"/>
              <w:spacing w:line="288" w:lineRule="auto"/>
              <w:ind w:firstLineChars="200" w:firstLine="400"/>
              <w:rPr>
                <w:color w:val="000000"/>
                <w:sz w:val="20"/>
                <w:szCs w:val="20"/>
              </w:rPr>
            </w:pPr>
            <w:r>
              <w:rPr>
                <w:rFonts w:hint="eastAsia"/>
                <w:color w:val="000000"/>
                <w:sz w:val="20"/>
                <w:szCs w:val="20"/>
              </w:rPr>
              <w:t>会计学是财务会计知识体系的基石，由浅入深地讲解会计学的基础知识、循序渐进地介绍财务会计确认、计量与报告的基本原理和基本方法。本课程作为企业管理专业的基础课程，将带领管理专业学生了解会计确认、计量与报告的基本原理和基本方法，为未来的财会管理学习打下基础认知。</w:t>
            </w:r>
          </w:p>
          <w:p w14:paraId="302C6758" w14:textId="77777777" w:rsidR="00834282" w:rsidRDefault="00000000">
            <w:pPr>
              <w:snapToGrid w:val="0"/>
              <w:spacing w:line="288" w:lineRule="auto"/>
              <w:ind w:firstLineChars="200" w:firstLine="400"/>
              <w:rPr>
                <w:color w:val="000000"/>
                <w:sz w:val="20"/>
                <w:szCs w:val="20"/>
              </w:rPr>
            </w:pPr>
            <w:r>
              <w:rPr>
                <w:rFonts w:hint="eastAsia"/>
                <w:color w:val="000000"/>
                <w:sz w:val="20"/>
                <w:szCs w:val="20"/>
              </w:rPr>
              <w:t>本课程主要在以下方面有所创新和突破。</w:t>
            </w:r>
          </w:p>
          <w:p w14:paraId="32856DD7" w14:textId="77777777" w:rsidR="00834282" w:rsidRDefault="00000000">
            <w:pPr>
              <w:pStyle w:val="ac"/>
              <w:numPr>
                <w:ilvl w:val="0"/>
                <w:numId w:val="1"/>
              </w:numPr>
              <w:snapToGrid w:val="0"/>
              <w:spacing w:line="288" w:lineRule="auto"/>
              <w:ind w:leftChars="19" w:left="46" w:firstLineChars="0" w:firstLine="353"/>
              <w:rPr>
                <w:color w:val="000000"/>
                <w:sz w:val="20"/>
                <w:szCs w:val="20"/>
              </w:rPr>
            </w:pPr>
            <w:r>
              <w:rPr>
                <w:rFonts w:hint="eastAsia"/>
                <w:color w:val="000000"/>
                <w:sz w:val="20"/>
                <w:szCs w:val="20"/>
              </w:rPr>
              <w:t>强调会计理论对会计方法与实物的指导作用。财务会计理论、方法和技术构成了“基础会计”课程的完整内容体系。</w:t>
            </w:r>
          </w:p>
          <w:p w14:paraId="43D3A6E6" w14:textId="77777777" w:rsidR="00834282" w:rsidRDefault="00000000">
            <w:pPr>
              <w:pStyle w:val="ac"/>
              <w:numPr>
                <w:ilvl w:val="0"/>
                <w:numId w:val="1"/>
              </w:numPr>
              <w:snapToGrid w:val="0"/>
              <w:spacing w:line="288" w:lineRule="auto"/>
              <w:ind w:leftChars="19" w:left="46" w:firstLineChars="0" w:firstLine="353"/>
              <w:rPr>
                <w:color w:val="000000"/>
                <w:sz w:val="20"/>
                <w:szCs w:val="20"/>
              </w:rPr>
            </w:pPr>
            <w:r>
              <w:rPr>
                <w:rFonts w:hint="eastAsia"/>
                <w:color w:val="000000"/>
                <w:sz w:val="20"/>
                <w:szCs w:val="20"/>
              </w:rPr>
              <w:t>突出会计目标和财务会计概念框架中的导向型作用，并使用规范的会计表述。</w:t>
            </w:r>
          </w:p>
          <w:p w14:paraId="29B69E92" w14:textId="77777777" w:rsidR="00834282" w:rsidRDefault="00000000">
            <w:pPr>
              <w:pStyle w:val="ac"/>
              <w:numPr>
                <w:ilvl w:val="0"/>
                <w:numId w:val="1"/>
              </w:numPr>
              <w:snapToGrid w:val="0"/>
              <w:spacing w:line="288" w:lineRule="auto"/>
              <w:ind w:firstLineChars="0"/>
              <w:rPr>
                <w:color w:val="000000"/>
                <w:sz w:val="20"/>
                <w:szCs w:val="20"/>
              </w:rPr>
            </w:pPr>
            <w:r>
              <w:rPr>
                <w:rFonts w:hint="eastAsia"/>
                <w:color w:val="000000"/>
                <w:sz w:val="20"/>
                <w:szCs w:val="20"/>
              </w:rPr>
              <w:t xml:space="preserve">尝试建立以财务报表改革趋势为导向的认知体系。 </w:t>
            </w:r>
          </w:p>
          <w:p w14:paraId="5DEE18C9" w14:textId="77777777" w:rsidR="00834282" w:rsidRDefault="00000000">
            <w:pPr>
              <w:snapToGrid w:val="0"/>
              <w:spacing w:line="288" w:lineRule="auto"/>
              <w:ind w:firstLineChars="200" w:firstLine="400"/>
              <w:rPr>
                <w:color w:val="000000"/>
                <w:sz w:val="20"/>
                <w:szCs w:val="20"/>
              </w:rPr>
            </w:pPr>
            <w:r>
              <w:rPr>
                <w:rFonts w:hint="eastAsia"/>
                <w:color w:val="000000"/>
                <w:sz w:val="20"/>
                <w:szCs w:val="20"/>
              </w:rPr>
              <w:t>注：本学科将部分理论与案例在教学时做双语（中/英）演示。</w:t>
            </w:r>
          </w:p>
        </w:tc>
      </w:tr>
      <w:tr w:rsidR="00834282" w14:paraId="21BF677D" w14:textId="77777777">
        <w:trPr>
          <w:trHeight w:val="399"/>
        </w:trPr>
        <w:tc>
          <w:tcPr>
            <w:tcW w:w="1691" w:type="dxa"/>
            <w:tcBorders>
              <w:left w:val="single" w:sz="12" w:space="0" w:color="auto"/>
              <w:bottom w:val="double" w:sz="4" w:space="0" w:color="auto"/>
            </w:tcBorders>
            <w:shd w:val="clear" w:color="auto" w:fill="auto"/>
            <w:vAlign w:val="center"/>
          </w:tcPr>
          <w:p w14:paraId="4B3CCE58" w14:textId="77777777" w:rsidR="00834282"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6C4D218" w14:textId="77777777" w:rsidR="00834282" w:rsidRDefault="00000000">
            <w:pPr>
              <w:snapToGrid w:val="0"/>
              <w:spacing w:line="288" w:lineRule="auto"/>
              <w:ind w:firstLineChars="200" w:firstLine="400"/>
              <w:rPr>
                <w:color w:val="000000"/>
                <w:sz w:val="20"/>
                <w:szCs w:val="20"/>
              </w:rPr>
            </w:pPr>
            <w:r>
              <w:rPr>
                <w:rFonts w:hint="eastAsia"/>
                <w:color w:val="000000"/>
                <w:sz w:val="20"/>
                <w:szCs w:val="20"/>
              </w:rPr>
              <w:t>本课程面向经济类、工商管理类本科专业学生。</w:t>
            </w:r>
          </w:p>
          <w:p w14:paraId="77BCD189" w14:textId="77777777" w:rsidR="00834282" w:rsidRDefault="00834282">
            <w:pPr>
              <w:pStyle w:val="DG0"/>
              <w:jc w:val="both"/>
            </w:pPr>
          </w:p>
        </w:tc>
      </w:tr>
      <w:tr w:rsidR="00834282" w14:paraId="0E79E7BD" w14:textId="77777777">
        <w:trPr>
          <w:trHeight w:val="510"/>
        </w:trPr>
        <w:tc>
          <w:tcPr>
            <w:tcW w:w="1691" w:type="dxa"/>
            <w:tcBorders>
              <w:top w:val="double" w:sz="4" w:space="0" w:color="auto"/>
              <w:left w:val="single" w:sz="12" w:space="0" w:color="auto"/>
            </w:tcBorders>
            <w:shd w:val="clear" w:color="auto" w:fill="auto"/>
            <w:vAlign w:val="center"/>
          </w:tcPr>
          <w:p w14:paraId="46F1DD7B"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7CAA4EE" w14:textId="579DF371" w:rsidR="00834282" w:rsidRDefault="00406D16">
            <w:pPr>
              <w:jc w:val="right"/>
              <w:rPr>
                <w:rFonts w:ascii="黑体" w:eastAsia="黑体" w:hAnsi="黑体"/>
                <w:color w:val="000000" w:themeColor="text1"/>
                <w:sz w:val="21"/>
                <w:szCs w:val="21"/>
              </w:rPr>
            </w:pPr>
            <w:r>
              <w:rPr>
                <w:noProof/>
              </w:rPr>
              <w:drawing>
                <wp:anchor distT="0" distB="0" distL="114300" distR="114300" simplePos="0" relativeHeight="251661312" behindDoc="0" locked="0" layoutInCell="1" allowOverlap="1" wp14:anchorId="61910B8B" wp14:editId="30CF1872">
                  <wp:simplePos x="0" y="0"/>
                  <wp:positionH relativeFrom="column">
                    <wp:posOffset>769620</wp:posOffset>
                  </wp:positionH>
                  <wp:positionV relativeFrom="paragraph">
                    <wp:posOffset>0</wp:posOffset>
                  </wp:positionV>
                  <wp:extent cx="715645" cy="363220"/>
                  <wp:effectExtent l="0" t="0" r="0" b="0"/>
                  <wp:wrapNone/>
                  <wp:docPr id="8981610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3912" name="图片 2"/>
                          <pic:cNvPicPr>
                            <a:picLocks noChangeAspect="1"/>
                          </pic:cNvPicPr>
                        </pic:nvPicPr>
                        <pic:blipFill rotWithShape="1">
                          <a:blip r:embed="rId9" cstate="print">
                            <a:biLevel thresh="50000"/>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5645" cy="363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tcBorders>
              <w:top w:val="double" w:sz="4" w:space="0" w:color="auto"/>
            </w:tcBorders>
            <w:vAlign w:val="center"/>
          </w:tcPr>
          <w:p w14:paraId="442611DB" w14:textId="77777777" w:rsidR="00834282"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387DEC5" w14:textId="7F37C841" w:rsidR="00834282" w:rsidRDefault="00751F4A">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r w:rsidR="00834282" w14:paraId="65124139" w14:textId="77777777" w:rsidTr="00406D16">
        <w:trPr>
          <w:trHeight w:val="639"/>
        </w:trPr>
        <w:tc>
          <w:tcPr>
            <w:tcW w:w="1691" w:type="dxa"/>
            <w:tcBorders>
              <w:left w:val="single" w:sz="12" w:space="0" w:color="auto"/>
            </w:tcBorders>
            <w:shd w:val="clear" w:color="auto" w:fill="auto"/>
            <w:vAlign w:val="center"/>
          </w:tcPr>
          <w:p w14:paraId="75BBEBAA"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54CC6D4" w14:textId="3261F86A" w:rsidR="00834282" w:rsidRDefault="00073C48">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3360" behindDoc="0" locked="0" layoutInCell="1" allowOverlap="1" wp14:anchorId="7383CD87" wp14:editId="227097C6">
                  <wp:simplePos x="0" y="0"/>
                  <wp:positionH relativeFrom="column">
                    <wp:posOffset>635</wp:posOffset>
                  </wp:positionH>
                  <wp:positionV relativeFrom="paragraph">
                    <wp:posOffset>5080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1"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4384" behindDoc="0" locked="0" layoutInCell="1" allowOverlap="1" wp14:anchorId="547B57C7" wp14:editId="36608B5C">
                  <wp:simplePos x="0" y="0"/>
                  <wp:positionH relativeFrom="column">
                    <wp:posOffset>737235</wp:posOffset>
                  </wp:positionH>
                  <wp:positionV relativeFrom="paragraph">
                    <wp:posOffset>3810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2" cstate="print">
                            <a:biLevel thresh="50000"/>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D16">
              <w:rPr>
                <w:rFonts w:hint="eastAsia"/>
                <w:sz w:val="21"/>
                <w:szCs w:val="21"/>
              </w:rPr>
              <w:t>（签名）</w:t>
            </w:r>
          </w:p>
        </w:tc>
        <w:tc>
          <w:tcPr>
            <w:tcW w:w="1425" w:type="dxa"/>
            <w:gridSpan w:val="2"/>
            <w:vAlign w:val="center"/>
          </w:tcPr>
          <w:p w14:paraId="2D74866A" w14:textId="77777777" w:rsidR="00834282"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A554A5A" w14:textId="238C76DF" w:rsidR="00834282" w:rsidRDefault="00751F4A">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r w:rsidR="00834282" w14:paraId="553338FC" w14:textId="77777777">
        <w:trPr>
          <w:trHeight w:val="510"/>
        </w:trPr>
        <w:tc>
          <w:tcPr>
            <w:tcW w:w="1691" w:type="dxa"/>
            <w:tcBorders>
              <w:left w:val="single" w:sz="12" w:space="0" w:color="auto"/>
              <w:bottom w:val="single" w:sz="12" w:space="0" w:color="auto"/>
            </w:tcBorders>
            <w:shd w:val="clear" w:color="auto" w:fill="auto"/>
            <w:vAlign w:val="center"/>
          </w:tcPr>
          <w:p w14:paraId="085D2271" w14:textId="77777777" w:rsidR="00834282"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77FF10C1" w14:textId="77777777" w:rsidR="00834282"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63FFE4EB" wp14:editId="6AFDFB16">
                  <wp:extent cx="780415" cy="354965"/>
                  <wp:effectExtent l="0" t="0" r="635" b="6985"/>
                  <wp:docPr id="2" name="图片 2"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6149d95f587e4576ab22bc7750ec"/>
                          <pic:cNvPicPr>
                            <a:picLocks noChangeAspect="1"/>
                          </pic:cNvPicPr>
                        </pic:nvPicPr>
                        <pic:blipFill>
                          <a:blip r:embed="rId14"/>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F32B5CD" w14:textId="77777777" w:rsidR="00834282"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27752C5A" w14:textId="1020167C" w:rsidR="00834282" w:rsidRDefault="00751F4A">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9.1</w:t>
            </w:r>
          </w:p>
        </w:tc>
      </w:tr>
    </w:tbl>
    <w:p w14:paraId="291DEF8B" w14:textId="77777777" w:rsidR="00834282" w:rsidRDefault="00000000">
      <w:pPr>
        <w:spacing w:line="100" w:lineRule="exact"/>
        <w:rPr>
          <w:rFonts w:ascii="Arial" w:eastAsia="黑体" w:hAnsi="Arial"/>
        </w:rPr>
      </w:pPr>
      <w:r>
        <w:br w:type="page"/>
      </w:r>
    </w:p>
    <w:p w14:paraId="7C7B72B9" w14:textId="77777777" w:rsidR="00834282"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6ED0B22" w14:textId="77777777" w:rsidR="00834282"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34282" w14:paraId="6A893311" w14:textId="77777777">
        <w:trPr>
          <w:trHeight w:val="454"/>
          <w:jc w:val="center"/>
        </w:trPr>
        <w:tc>
          <w:tcPr>
            <w:tcW w:w="1206" w:type="dxa"/>
            <w:vAlign w:val="center"/>
          </w:tcPr>
          <w:p w14:paraId="6ED0EECA" w14:textId="77777777" w:rsidR="0083428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065BA9C" w14:textId="77777777" w:rsidR="0083428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39B4DCD9" w14:textId="77777777" w:rsidR="00834282"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34282" w14:paraId="7B0C77E2" w14:textId="77777777">
        <w:trPr>
          <w:trHeight w:val="340"/>
          <w:jc w:val="center"/>
        </w:trPr>
        <w:tc>
          <w:tcPr>
            <w:tcW w:w="1206" w:type="dxa"/>
            <w:vAlign w:val="center"/>
          </w:tcPr>
          <w:p w14:paraId="2C7902E5" w14:textId="77777777" w:rsidR="00834282" w:rsidRDefault="00000000">
            <w:pPr>
              <w:snapToGrid w:val="0"/>
              <w:jc w:val="center"/>
              <w:rPr>
                <w:bCs/>
              </w:rPr>
            </w:pPr>
            <w:r>
              <w:rPr>
                <w:rFonts w:ascii="黑体" w:eastAsia="黑体" w:hAnsi="黑体" w:hint="eastAsia"/>
                <w:bCs/>
                <w:color w:val="000000"/>
                <w:sz w:val="21"/>
                <w:szCs w:val="18"/>
              </w:rPr>
              <w:t>知识目标</w:t>
            </w:r>
          </w:p>
        </w:tc>
        <w:tc>
          <w:tcPr>
            <w:tcW w:w="764" w:type="dxa"/>
            <w:shd w:val="clear" w:color="auto" w:fill="auto"/>
            <w:vAlign w:val="center"/>
          </w:tcPr>
          <w:p w14:paraId="3970DE5D" w14:textId="77777777" w:rsidR="0083428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Pr>
          <w:p w14:paraId="3A0F6117" w14:textId="77777777" w:rsidR="00834282" w:rsidRDefault="00000000">
            <w:pPr>
              <w:pStyle w:val="DG0"/>
              <w:jc w:val="left"/>
              <w:rPr>
                <w:rFonts w:ascii="宋体" w:hAnsi="宋体"/>
                <w:bCs/>
              </w:rPr>
            </w:pPr>
            <w:r>
              <w:rPr>
                <w:rFonts w:hint="eastAsia"/>
              </w:rPr>
              <w:t>熟悉会计核算的基本程序和规范，掌握财务报表的编制方法和分析技巧</w:t>
            </w:r>
          </w:p>
        </w:tc>
      </w:tr>
      <w:tr w:rsidR="00834282" w14:paraId="0327822D" w14:textId="77777777">
        <w:trPr>
          <w:trHeight w:val="340"/>
          <w:jc w:val="center"/>
        </w:trPr>
        <w:tc>
          <w:tcPr>
            <w:tcW w:w="1206" w:type="dxa"/>
            <w:vMerge w:val="restart"/>
            <w:vAlign w:val="center"/>
          </w:tcPr>
          <w:p w14:paraId="286012B6" w14:textId="77777777" w:rsidR="00834282"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08BAA278" w14:textId="77777777" w:rsidR="0083428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Pr>
          <w:p w14:paraId="7AF77A9B" w14:textId="77777777" w:rsidR="00834282" w:rsidRDefault="00000000">
            <w:pPr>
              <w:pStyle w:val="DG0"/>
              <w:jc w:val="left"/>
              <w:rPr>
                <w:rFonts w:ascii="宋体" w:hAnsi="宋体"/>
                <w:bCs/>
              </w:rPr>
            </w:pPr>
            <w:r>
              <w:rPr>
                <w:rFonts w:hint="eastAsia"/>
              </w:rPr>
              <w:t>能够运用会计软件进行日常的会计记录、审核、结算和报告</w:t>
            </w:r>
          </w:p>
        </w:tc>
      </w:tr>
      <w:tr w:rsidR="00834282" w14:paraId="2B116A3A" w14:textId="77777777">
        <w:trPr>
          <w:trHeight w:val="340"/>
          <w:jc w:val="center"/>
        </w:trPr>
        <w:tc>
          <w:tcPr>
            <w:tcW w:w="1206" w:type="dxa"/>
            <w:vMerge/>
            <w:vAlign w:val="center"/>
          </w:tcPr>
          <w:p w14:paraId="1DB9A130" w14:textId="77777777" w:rsidR="00834282" w:rsidRDefault="00834282">
            <w:pPr>
              <w:pStyle w:val="DG0"/>
              <w:rPr>
                <w:rFonts w:ascii="宋体" w:hAnsi="宋体"/>
              </w:rPr>
            </w:pPr>
          </w:p>
        </w:tc>
        <w:tc>
          <w:tcPr>
            <w:tcW w:w="764" w:type="dxa"/>
            <w:shd w:val="clear" w:color="auto" w:fill="auto"/>
            <w:vAlign w:val="center"/>
          </w:tcPr>
          <w:p w14:paraId="756961B0" w14:textId="77777777" w:rsidR="0083428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Pr>
          <w:p w14:paraId="66D59712" w14:textId="77777777" w:rsidR="00834282" w:rsidRDefault="00000000">
            <w:pPr>
              <w:pStyle w:val="DG0"/>
              <w:jc w:val="left"/>
              <w:rPr>
                <w:rFonts w:ascii="宋体" w:hAnsi="宋体"/>
                <w:bCs/>
              </w:rPr>
            </w:pPr>
            <w:r>
              <w:rPr>
                <w:rFonts w:hint="eastAsia"/>
              </w:rPr>
              <w:t>能够利用会计信息进行项目管理，评估项目的成本效益、风险和价值</w:t>
            </w:r>
          </w:p>
        </w:tc>
      </w:tr>
      <w:tr w:rsidR="00834282" w14:paraId="287FD440" w14:textId="77777777">
        <w:trPr>
          <w:trHeight w:val="340"/>
          <w:jc w:val="center"/>
        </w:trPr>
        <w:tc>
          <w:tcPr>
            <w:tcW w:w="1206" w:type="dxa"/>
            <w:vMerge w:val="restart"/>
            <w:vAlign w:val="center"/>
          </w:tcPr>
          <w:p w14:paraId="562500FF" w14:textId="77777777" w:rsidR="00834282"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4A40CE1" w14:textId="77777777" w:rsidR="00834282"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048EF034" w14:textId="77777777" w:rsidR="0083428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tcPr>
          <w:p w14:paraId="7AA1B3E8" w14:textId="77777777" w:rsidR="00834282" w:rsidRDefault="00000000">
            <w:pPr>
              <w:pStyle w:val="DG0"/>
              <w:jc w:val="left"/>
              <w:rPr>
                <w:rFonts w:ascii="宋体" w:hAnsi="宋体"/>
                <w:bCs/>
              </w:rPr>
            </w:pPr>
            <w:r>
              <w:rPr>
                <w:rFonts w:hint="eastAsia"/>
              </w:rPr>
              <w:t>培养遵纪守法、诚信尽责、爱岗敬业的职业道德，树立社会主义核心价值观</w:t>
            </w:r>
          </w:p>
        </w:tc>
      </w:tr>
      <w:tr w:rsidR="00834282" w14:paraId="708AC11A" w14:textId="77777777">
        <w:trPr>
          <w:trHeight w:val="340"/>
          <w:jc w:val="center"/>
        </w:trPr>
        <w:tc>
          <w:tcPr>
            <w:tcW w:w="1206" w:type="dxa"/>
            <w:vMerge/>
            <w:vAlign w:val="center"/>
          </w:tcPr>
          <w:p w14:paraId="4AFE7696" w14:textId="77777777" w:rsidR="00834282" w:rsidRDefault="00834282">
            <w:pPr>
              <w:pStyle w:val="DG0"/>
              <w:rPr>
                <w:rFonts w:ascii="宋体" w:hAnsi="宋体"/>
              </w:rPr>
            </w:pPr>
          </w:p>
        </w:tc>
        <w:tc>
          <w:tcPr>
            <w:tcW w:w="764" w:type="dxa"/>
            <w:shd w:val="clear" w:color="auto" w:fill="auto"/>
            <w:vAlign w:val="center"/>
          </w:tcPr>
          <w:p w14:paraId="1F184271" w14:textId="77777777" w:rsidR="0083428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tcPr>
          <w:p w14:paraId="00B9BCC0" w14:textId="77777777" w:rsidR="00834282" w:rsidRDefault="00000000">
            <w:pPr>
              <w:pStyle w:val="DG0"/>
              <w:jc w:val="left"/>
              <w:rPr>
                <w:rFonts w:ascii="宋体" w:hAnsi="宋体"/>
                <w:bCs/>
              </w:rPr>
            </w:pPr>
            <w:r>
              <w:rPr>
                <w:rFonts w:hint="eastAsia"/>
              </w:rPr>
              <w:t>培养自主学习、创新思维和团队协作的能力，适应会计领域的变化和发展</w:t>
            </w:r>
          </w:p>
        </w:tc>
      </w:tr>
    </w:tbl>
    <w:p w14:paraId="161EFADC" w14:textId="77777777" w:rsidR="00834282"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34282" w14:paraId="06C0AD08" w14:textId="77777777">
        <w:tc>
          <w:tcPr>
            <w:tcW w:w="8296" w:type="dxa"/>
          </w:tcPr>
          <w:p w14:paraId="3D8A84E4" w14:textId="77777777" w:rsidR="00834282" w:rsidRDefault="00000000">
            <w:pPr>
              <w:pStyle w:val="DG0"/>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618F6CC" w14:textId="77777777" w:rsidR="00834282" w:rsidRDefault="00000000">
            <w:pPr>
              <w:pStyle w:val="DG0"/>
              <w:jc w:val="left"/>
              <w:rPr>
                <w:rFonts w:ascii="宋体" w:hAnsi="宋体"/>
                <w:bCs/>
              </w:rPr>
            </w:pPr>
            <w:r>
              <w:rPr>
                <w:rFonts w:ascii="宋体" w:hAnsi="宋体" w:hint="eastAsia"/>
                <w:bCs/>
              </w:rPr>
              <w:t>②遵纪守法，增强法律意识，培养法律思维，自觉遵守法律法规、校纪校规。</w:t>
            </w:r>
          </w:p>
        </w:tc>
      </w:tr>
      <w:tr w:rsidR="00834282" w14:paraId="73EF1713" w14:textId="77777777">
        <w:tc>
          <w:tcPr>
            <w:tcW w:w="8296" w:type="dxa"/>
          </w:tcPr>
          <w:p w14:paraId="28BAB2DF" w14:textId="77777777" w:rsidR="00834282" w:rsidRDefault="00000000">
            <w:pPr>
              <w:pStyle w:val="DG0"/>
              <w:jc w:val="left"/>
              <w:rPr>
                <w:rFonts w:ascii="宋体" w:hAnsi="宋体"/>
                <w:bCs/>
              </w:rPr>
            </w:pPr>
            <w:r>
              <w:rPr>
                <w:rFonts w:ascii="宋体" w:hAnsi="宋体"/>
                <w:bCs/>
              </w:rPr>
              <w:t>LO2专业能力：具有人文科学素养，具备从事奢侈品管理工作或专业的理论知识、实践能力。</w:t>
            </w:r>
          </w:p>
          <w:p w14:paraId="1D6CD9E0" w14:textId="77777777" w:rsidR="00834282" w:rsidRDefault="00000000">
            <w:pPr>
              <w:pStyle w:val="DG0"/>
              <w:jc w:val="left"/>
              <w:rPr>
                <w:rFonts w:ascii="宋体" w:hAnsi="宋体"/>
                <w:bCs/>
              </w:rPr>
            </w:pPr>
            <w:r>
              <w:rPr>
                <w:rFonts w:ascii="宋体" w:hAnsi="宋体" w:hint="eastAsia"/>
                <w:bCs/>
              </w:rPr>
              <w:t>⑥项目管理能力。熟悉项目范围、项目时间、项目成本、项目质量、项目人员、项目沟通、项目风险、项目采购、项目集成管理等。</w:t>
            </w:r>
          </w:p>
        </w:tc>
      </w:tr>
      <w:tr w:rsidR="00834282" w14:paraId="72B45539" w14:textId="77777777">
        <w:tc>
          <w:tcPr>
            <w:tcW w:w="8296" w:type="dxa"/>
          </w:tcPr>
          <w:p w14:paraId="365536A7" w14:textId="77777777" w:rsidR="00834282" w:rsidRDefault="00000000">
            <w:pPr>
              <w:pStyle w:val="DG0"/>
              <w:jc w:val="left"/>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7E1E7D28" w14:textId="77777777" w:rsidR="00834282" w:rsidRDefault="00000000">
            <w:pPr>
              <w:pStyle w:val="DG0"/>
              <w:jc w:val="left"/>
              <w:rPr>
                <w:rFonts w:ascii="宋体" w:hAnsi="宋体"/>
                <w:bCs/>
              </w:rPr>
            </w:pPr>
            <w:r>
              <w:rPr>
                <w:rFonts w:ascii="宋体" w:hAnsi="宋体" w:hint="eastAsia"/>
                <w:bCs/>
              </w:rPr>
              <w:t>②能搜集、获取达到目标所需要的学习资源，实施学习计划、反思学习计划、持续改进，达到学习目标。</w:t>
            </w:r>
          </w:p>
        </w:tc>
      </w:tr>
      <w:tr w:rsidR="00834282" w14:paraId="2613A010" w14:textId="77777777">
        <w:tc>
          <w:tcPr>
            <w:tcW w:w="8296" w:type="dxa"/>
          </w:tcPr>
          <w:p w14:paraId="0B3668EA" w14:textId="77777777" w:rsidR="00834282" w:rsidRDefault="00000000">
            <w:pPr>
              <w:pStyle w:val="DG0"/>
              <w:jc w:val="left"/>
              <w:rPr>
                <w:rFonts w:ascii="宋体" w:hAnsi="宋体"/>
                <w:bCs/>
              </w:rPr>
            </w:pPr>
            <w:r>
              <w:rPr>
                <w:rFonts w:ascii="宋体" w:hAnsi="宋体"/>
                <w:bCs/>
              </w:rPr>
              <w:t>LO7信息应用：具备一定的信息素养，并能在工作中应用信息技术和工具解决问题。</w:t>
            </w:r>
          </w:p>
          <w:p w14:paraId="4163A091" w14:textId="77777777" w:rsidR="00834282" w:rsidRDefault="00000000">
            <w:pPr>
              <w:pStyle w:val="DG0"/>
              <w:jc w:val="left"/>
              <w:rPr>
                <w:rFonts w:ascii="宋体" w:hAnsi="宋体"/>
                <w:bCs/>
              </w:rPr>
            </w:pPr>
            <w:r>
              <w:rPr>
                <w:rFonts w:ascii="宋体" w:hAnsi="宋体" w:hint="eastAsia"/>
                <w:bCs/>
              </w:rPr>
              <w:t>②能够使用适合的工具来搜集信息，并对信息加以分析、鉴别、判断与整合。</w:t>
            </w:r>
          </w:p>
        </w:tc>
      </w:tr>
    </w:tbl>
    <w:p w14:paraId="59F040EE" w14:textId="77777777" w:rsidR="00834282"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834282" w14:paraId="5A1E0A52"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70F7D05C" w14:textId="77777777" w:rsidR="00834282"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6E015AD2" w14:textId="77777777" w:rsidR="00834282"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5061ECD" w14:textId="77777777" w:rsidR="00834282" w:rsidRDefault="00000000">
            <w:pPr>
              <w:pStyle w:val="DG"/>
              <w:rPr>
                <w:szCs w:val="16"/>
              </w:rPr>
            </w:pPr>
            <w:r>
              <w:rPr>
                <w:rFonts w:hint="eastAsia"/>
                <w:szCs w:val="16"/>
              </w:rPr>
              <w:t>支撑度</w:t>
            </w:r>
          </w:p>
        </w:tc>
        <w:tc>
          <w:tcPr>
            <w:tcW w:w="4651" w:type="dxa"/>
            <w:tcBorders>
              <w:top w:val="single" w:sz="12" w:space="0" w:color="auto"/>
            </w:tcBorders>
            <w:vAlign w:val="center"/>
          </w:tcPr>
          <w:p w14:paraId="16D889B3" w14:textId="77777777" w:rsidR="00834282"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0C2748BC" w14:textId="77777777" w:rsidR="00834282" w:rsidRDefault="00000000">
            <w:pPr>
              <w:pStyle w:val="DG"/>
              <w:rPr>
                <w:szCs w:val="16"/>
              </w:rPr>
            </w:pPr>
            <w:r>
              <w:rPr>
                <w:rFonts w:hint="eastAsia"/>
                <w:szCs w:val="16"/>
              </w:rPr>
              <w:t>对指标点的贡献度</w:t>
            </w:r>
          </w:p>
        </w:tc>
      </w:tr>
      <w:tr w:rsidR="00834282" w14:paraId="09B22FD6" w14:textId="77777777">
        <w:trPr>
          <w:trHeight w:val="340"/>
          <w:jc w:val="center"/>
        </w:trPr>
        <w:tc>
          <w:tcPr>
            <w:tcW w:w="759" w:type="dxa"/>
            <w:tcBorders>
              <w:left w:val="single" w:sz="12" w:space="0" w:color="auto"/>
              <w:right w:val="single" w:sz="4" w:space="0" w:color="auto"/>
            </w:tcBorders>
            <w:shd w:val="clear" w:color="auto" w:fill="auto"/>
            <w:vAlign w:val="center"/>
          </w:tcPr>
          <w:p w14:paraId="4D7EC434" w14:textId="77777777" w:rsidR="00834282" w:rsidRDefault="00000000">
            <w:pPr>
              <w:pStyle w:val="DG0"/>
            </w:pPr>
            <w:r>
              <w:rPr>
                <w:rFonts w:hint="eastAsia"/>
              </w:rPr>
              <w:t>L</w:t>
            </w:r>
            <w:r>
              <w:t>01</w:t>
            </w:r>
          </w:p>
        </w:tc>
        <w:tc>
          <w:tcPr>
            <w:tcW w:w="775" w:type="dxa"/>
            <w:tcBorders>
              <w:left w:val="single" w:sz="4" w:space="0" w:color="auto"/>
            </w:tcBorders>
            <w:vAlign w:val="center"/>
          </w:tcPr>
          <w:p w14:paraId="1339E59F" w14:textId="77777777" w:rsidR="00834282"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2F2AB95D" w14:textId="77777777" w:rsidR="00834282" w:rsidRDefault="00000000">
            <w:pPr>
              <w:pStyle w:val="DG0"/>
              <w:rPr>
                <w:rFonts w:ascii="宋体" w:hAnsi="宋体"/>
              </w:rPr>
            </w:pPr>
            <w:r>
              <w:rPr>
                <w:rFonts w:ascii="宋体" w:hAnsi="宋体" w:hint="eastAsia"/>
              </w:rPr>
              <w:t>H</w:t>
            </w:r>
          </w:p>
        </w:tc>
        <w:tc>
          <w:tcPr>
            <w:tcW w:w="4651" w:type="dxa"/>
            <w:vAlign w:val="center"/>
          </w:tcPr>
          <w:p w14:paraId="1515EBE5" w14:textId="77777777" w:rsidR="00834282" w:rsidRDefault="00000000">
            <w:pPr>
              <w:pStyle w:val="DG0"/>
              <w:jc w:val="left"/>
              <w:rPr>
                <w:rFonts w:ascii="宋体" w:hAnsi="宋体"/>
                <w:bCs/>
              </w:rPr>
            </w:pPr>
            <w:r>
              <w:rPr>
                <w:rFonts w:ascii="宋体" w:hAnsi="宋体" w:hint="eastAsia"/>
                <w:bCs/>
              </w:rPr>
              <w:t>4</w:t>
            </w:r>
            <w:r>
              <w:rPr>
                <w:rFonts w:ascii="宋体" w:hAnsi="宋体"/>
                <w:bCs/>
              </w:rPr>
              <w:t>.</w:t>
            </w:r>
            <w:r>
              <w:rPr>
                <w:rFonts w:hint="eastAsia"/>
              </w:rPr>
              <w:t xml:space="preserve"> </w:t>
            </w:r>
            <w:r>
              <w:rPr>
                <w:rFonts w:hint="eastAsia"/>
              </w:rPr>
              <w:t>培养遵纪守法、诚信尽责、爱岗敬业的职业道德，树立社会主义核心价值观</w:t>
            </w:r>
          </w:p>
        </w:tc>
        <w:tc>
          <w:tcPr>
            <w:tcW w:w="1316" w:type="dxa"/>
            <w:tcBorders>
              <w:right w:val="single" w:sz="12" w:space="0" w:color="auto"/>
            </w:tcBorders>
            <w:vAlign w:val="center"/>
          </w:tcPr>
          <w:p w14:paraId="05077222" w14:textId="77777777" w:rsidR="00834282" w:rsidRDefault="00000000">
            <w:pPr>
              <w:pStyle w:val="DG0"/>
              <w:rPr>
                <w:rFonts w:ascii="宋体" w:hAnsi="宋体"/>
                <w:bCs/>
              </w:rPr>
            </w:pPr>
            <w:r>
              <w:rPr>
                <w:rFonts w:ascii="宋体" w:hAnsi="宋体" w:hint="eastAsia"/>
                <w:bCs/>
              </w:rPr>
              <w:t>1</w:t>
            </w:r>
            <w:r>
              <w:rPr>
                <w:rFonts w:ascii="宋体" w:hAnsi="宋体"/>
                <w:bCs/>
              </w:rPr>
              <w:t>00%</w:t>
            </w:r>
          </w:p>
        </w:tc>
      </w:tr>
      <w:tr w:rsidR="00834282" w14:paraId="5A9E7D97"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13E1E209" w14:textId="77777777" w:rsidR="00834282" w:rsidRDefault="00000000">
            <w:pPr>
              <w:pStyle w:val="DG0"/>
            </w:pPr>
            <w:r>
              <w:rPr>
                <w:rFonts w:hint="eastAsia"/>
              </w:rPr>
              <w:lastRenderedPageBreak/>
              <w:t>L</w:t>
            </w:r>
            <w:r>
              <w:t>02</w:t>
            </w:r>
          </w:p>
        </w:tc>
        <w:tc>
          <w:tcPr>
            <w:tcW w:w="775" w:type="dxa"/>
            <w:vMerge w:val="restart"/>
            <w:tcBorders>
              <w:left w:val="single" w:sz="4" w:space="0" w:color="auto"/>
            </w:tcBorders>
            <w:vAlign w:val="center"/>
          </w:tcPr>
          <w:p w14:paraId="5BA93D13" w14:textId="77777777" w:rsidR="00834282" w:rsidRDefault="00000000">
            <w:pPr>
              <w:pStyle w:val="DG0"/>
              <w:rPr>
                <w:rFonts w:cs="Times New Roman"/>
                <w:bCs/>
              </w:rPr>
            </w:pPr>
            <w:r>
              <w:rPr>
                <w:rFonts w:cs="Times New Roman" w:hint="eastAsia"/>
                <w:bCs/>
              </w:rPr>
              <w:t>⑥</w:t>
            </w:r>
          </w:p>
        </w:tc>
        <w:tc>
          <w:tcPr>
            <w:tcW w:w="775" w:type="dxa"/>
            <w:vMerge w:val="restart"/>
            <w:tcBorders>
              <w:right w:val="double" w:sz="4" w:space="0" w:color="auto"/>
            </w:tcBorders>
            <w:shd w:val="clear" w:color="auto" w:fill="auto"/>
            <w:vAlign w:val="center"/>
          </w:tcPr>
          <w:p w14:paraId="0698D886" w14:textId="77777777" w:rsidR="00834282" w:rsidRDefault="00000000">
            <w:pPr>
              <w:pStyle w:val="DG0"/>
              <w:rPr>
                <w:rFonts w:ascii="宋体" w:hAnsi="宋体"/>
              </w:rPr>
            </w:pPr>
            <w:r>
              <w:rPr>
                <w:rFonts w:ascii="宋体" w:hAnsi="宋体" w:hint="eastAsia"/>
              </w:rPr>
              <w:t>H</w:t>
            </w:r>
          </w:p>
        </w:tc>
        <w:tc>
          <w:tcPr>
            <w:tcW w:w="4651" w:type="dxa"/>
            <w:vAlign w:val="center"/>
          </w:tcPr>
          <w:p w14:paraId="30B73F42" w14:textId="77777777" w:rsidR="00834282" w:rsidRDefault="00000000">
            <w:pPr>
              <w:pStyle w:val="DG0"/>
              <w:jc w:val="left"/>
              <w:rPr>
                <w:rFonts w:ascii="宋体" w:hAnsi="宋体"/>
                <w:bCs/>
              </w:rPr>
            </w:pPr>
            <w:r>
              <w:rPr>
                <w:rFonts w:ascii="宋体" w:hAnsi="宋体" w:hint="eastAsia"/>
                <w:bCs/>
              </w:rPr>
              <w:t>3</w:t>
            </w:r>
            <w:r>
              <w:rPr>
                <w:rFonts w:ascii="宋体" w:hAnsi="宋体"/>
                <w:bCs/>
              </w:rPr>
              <w:t>.</w:t>
            </w:r>
            <w:r>
              <w:rPr>
                <w:rFonts w:hint="eastAsia"/>
              </w:rPr>
              <w:t xml:space="preserve"> </w:t>
            </w:r>
            <w:r>
              <w:rPr>
                <w:rFonts w:hint="eastAsia"/>
              </w:rPr>
              <w:t>能够利用会计信息进行项目管理，评估项目的成本效益、风险和价值</w:t>
            </w:r>
          </w:p>
        </w:tc>
        <w:tc>
          <w:tcPr>
            <w:tcW w:w="1316" w:type="dxa"/>
            <w:tcBorders>
              <w:right w:val="single" w:sz="12" w:space="0" w:color="auto"/>
            </w:tcBorders>
            <w:vAlign w:val="center"/>
          </w:tcPr>
          <w:p w14:paraId="010291C2" w14:textId="77777777" w:rsidR="00834282" w:rsidRDefault="00000000">
            <w:pPr>
              <w:pStyle w:val="DG0"/>
              <w:rPr>
                <w:rFonts w:ascii="宋体" w:hAnsi="宋体"/>
                <w:bCs/>
              </w:rPr>
            </w:pPr>
            <w:r>
              <w:rPr>
                <w:rFonts w:ascii="宋体" w:hAnsi="宋体" w:hint="eastAsia"/>
                <w:bCs/>
              </w:rPr>
              <w:t>5</w:t>
            </w:r>
            <w:r>
              <w:rPr>
                <w:rFonts w:ascii="宋体" w:hAnsi="宋体"/>
                <w:bCs/>
              </w:rPr>
              <w:t>0%</w:t>
            </w:r>
          </w:p>
        </w:tc>
      </w:tr>
      <w:tr w:rsidR="00834282" w14:paraId="2719CF77"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0D44F9F4" w14:textId="77777777" w:rsidR="00834282" w:rsidRDefault="00834282">
            <w:pPr>
              <w:pStyle w:val="DG0"/>
            </w:pPr>
          </w:p>
        </w:tc>
        <w:tc>
          <w:tcPr>
            <w:tcW w:w="775" w:type="dxa"/>
            <w:vMerge/>
            <w:tcBorders>
              <w:left w:val="single" w:sz="4" w:space="0" w:color="auto"/>
            </w:tcBorders>
            <w:vAlign w:val="center"/>
          </w:tcPr>
          <w:p w14:paraId="2A35BA64" w14:textId="77777777" w:rsidR="00834282" w:rsidRDefault="00834282">
            <w:pPr>
              <w:pStyle w:val="DG0"/>
              <w:rPr>
                <w:rFonts w:cs="Times New Roman"/>
                <w:bCs/>
              </w:rPr>
            </w:pPr>
          </w:p>
        </w:tc>
        <w:tc>
          <w:tcPr>
            <w:tcW w:w="775" w:type="dxa"/>
            <w:vMerge/>
            <w:tcBorders>
              <w:right w:val="double" w:sz="4" w:space="0" w:color="auto"/>
            </w:tcBorders>
            <w:shd w:val="clear" w:color="auto" w:fill="auto"/>
            <w:vAlign w:val="center"/>
          </w:tcPr>
          <w:p w14:paraId="6A3C635F" w14:textId="77777777" w:rsidR="00834282" w:rsidRDefault="00834282">
            <w:pPr>
              <w:pStyle w:val="DG0"/>
              <w:rPr>
                <w:rFonts w:ascii="宋体" w:hAnsi="宋体"/>
              </w:rPr>
            </w:pPr>
          </w:p>
        </w:tc>
        <w:tc>
          <w:tcPr>
            <w:tcW w:w="4651" w:type="dxa"/>
            <w:vAlign w:val="center"/>
          </w:tcPr>
          <w:p w14:paraId="29BD1392" w14:textId="77777777" w:rsidR="00834282" w:rsidRDefault="00000000">
            <w:pPr>
              <w:pStyle w:val="DG0"/>
              <w:jc w:val="both"/>
              <w:rPr>
                <w:rFonts w:ascii="宋体" w:hAnsi="宋体"/>
                <w:bCs/>
              </w:rPr>
            </w:pPr>
            <w:r>
              <w:rPr>
                <w:rFonts w:ascii="宋体" w:hAnsi="宋体" w:hint="eastAsia"/>
                <w:bCs/>
              </w:rPr>
              <w:t>1</w:t>
            </w:r>
            <w:r>
              <w:rPr>
                <w:rFonts w:ascii="宋体" w:hAnsi="宋体"/>
                <w:bCs/>
              </w:rPr>
              <w:t>.</w:t>
            </w:r>
            <w:r>
              <w:rPr>
                <w:rFonts w:hint="eastAsia"/>
              </w:rPr>
              <w:t xml:space="preserve"> </w:t>
            </w:r>
            <w:r>
              <w:rPr>
                <w:rFonts w:hint="eastAsia"/>
              </w:rPr>
              <w:t>熟悉会计核算的基本程序和规范，掌握财务报表的编制方法和分析技巧</w:t>
            </w:r>
          </w:p>
        </w:tc>
        <w:tc>
          <w:tcPr>
            <w:tcW w:w="1316" w:type="dxa"/>
            <w:tcBorders>
              <w:right w:val="single" w:sz="12" w:space="0" w:color="auto"/>
            </w:tcBorders>
            <w:vAlign w:val="center"/>
          </w:tcPr>
          <w:p w14:paraId="55A49CA2" w14:textId="77777777" w:rsidR="00834282" w:rsidRDefault="00000000">
            <w:pPr>
              <w:pStyle w:val="DG0"/>
              <w:rPr>
                <w:rFonts w:ascii="宋体" w:hAnsi="宋体"/>
                <w:bCs/>
              </w:rPr>
            </w:pPr>
            <w:r>
              <w:rPr>
                <w:rFonts w:ascii="宋体" w:hAnsi="宋体" w:hint="eastAsia"/>
                <w:bCs/>
              </w:rPr>
              <w:t>5</w:t>
            </w:r>
            <w:r>
              <w:rPr>
                <w:rFonts w:ascii="宋体" w:hAnsi="宋体"/>
                <w:bCs/>
              </w:rPr>
              <w:t>0%</w:t>
            </w:r>
          </w:p>
        </w:tc>
      </w:tr>
      <w:tr w:rsidR="00834282" w14:paraId="219C9B3F" w14:textId="77777777">
        <w:trPr>
          <w:trHeight w:val="340"/>
          <w:jc w:val="center"/>
        </w:trPr>
        <w:tc>
          <w:tcPr>
            <w:tcW w:w="759" w:type="dxa"/>
            <w:tcBorders>
              <w:left w:val="single" w:sz="12" w:space="0" w:color="auto"/>
              <w:right w:val="single" w:sz="4" w:space="0" w:color="auto"/>
            </w:tcBorders>
            <w:shd w:val="clear" w:color="auto" w:fill="auto"/>
          </w:tcPr>
          <w:p w14:paraId="2438CF31" w14:textId="77777777" w:rsidR="00834282" w:rsidRDefault="00000000">
            <w:pPr>
              <w:pStyle w:val="DG0"/>
            </w:pPr>
            <w:r>
              <w:rPr>
                <w:rFonts w:hint="eastAsia"/>
              </w:rPr>
              <w:t>L</w:t>
            </w:r>
            <w:r>
              <w:t>04</w:t>
            </w:r>
          </w:p>
        </w:tc>
        <w:tc>
          <w:tcPr>
            <w:tcW w:w="775" w:type="dxa"/>
            <w:tcBorders>
              <w:left w:val="single" w:sz="4" w:space="0" w:color="auto"/>
            </w:tcBorders>
            <w:vAlign w:val="center"/>
          </w:tcPr>
          <w:p w14:paraId="32713ECD" w14:textId="77777777" w:rsidR="00834282"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3D831A8F" w14:textId="77777777" w:rsidR="00834282" w:rsidRDefault="00000000">
            <w:pPr>
              <w:pStyle w:val="DG0"/>
              <w:rPr>
                <w:rFonts w:ascii="宋体" w:hAnsi="宋体"/>
              </w:rPr>
            </w:pPr>
            <w:r>
              <w:rPr>
                <w:rFonts w:ascii="宋体" w:hAnsi="宋体" w:hint="eastAsia"/>
              </w:rPr>
              <w:t>H</w:t>
            </w:r>
          </w:p>
        </w:tc>
        <w:tc>
          <w:tcPr>
            <w:tcW w:w="4651" w:type="dxa"/>
            <w:vAlign w:val="center"/>
          </w:tcPr>
          <w:p w14:paraId="699EC2DA" w14:textId="77777777" w:rsidR="00834282" w:rsidRDefault="00000000">
            <w:pPr>
              <w:pStyle w:val="DG0"/>
              <w:jc w:val="left"/>
              <w:rPr>
                <w:rFonts w:ascii="宋体" w:hAnsi="宋体"/>
                <w:bCs/>
              </w:rPr>
            </w:pPr>
            <w:r>
              <w:rPr>
                <w:rFonts w:ascii="宋体" w:hAnsi="宋体" w:hint="eastAsia"/>
                <w:bCs/>
              </w:rPr>
              <w:t>5</w:t>
            </w:r>
            <w:r>
              <w:rPr>
                <w:rFonts w:ascii="宋体" w:hAnsi="宋体"/>
                <w:bCs/>
              </w:rPr>
              <w:t>.</w:t>
            </w:r>
            <w:r>
              <w:rPr>
                <w:rFonts w:hint="eastAsia"/>
              </w:rPr>
              <w:t xml:space="preserve"> </w:t>
            </w:r>
            <w:r>
              <w:rPr>
                <w:rFonts w:hint="eastAsia"/>
              </w:rPr>
              <w:t>培养自主学习、创新思维和团队协作的能力，适应会计领域的变化和发展</w:t>
            </w:r>
          </w:p>
        </w:tc>
        <w:tc>
          <w:tcPr>
            <w:tcW w:w="1316" w:type="dxa"/>
            <w:tcBorders>
              <w:right w:val="single" w:sz="12" w:space="0" w:color="auto"/>
            </w:tcBorders>
            <w:vAlign w:val="center"/>
          </w:tcPr>
          <w:p w14:paraId="0AA61C69" w14:textId="77777777" w:rsidR="00834282" w:rsidRDefault="00000000">
            <w:pPr>
              <w:pStyle w:val="DG0"/>
              <w:rPr>
                <w:rFonts w:ascii="宋体" w:hAnsi="宋体"/>
                <w:bCs/>
              </w:rPr>
            </w:pPr>
            <w:r>
              <w:rPr>
                <w:rFonts w:ascii="宋体" w:hAnsi="宋体" w:hint="eastAsia"/>
                <w:bCs/>
              </w:rPr>
              <w:t>1</w:t>
            </w:r>
            <w:r>
              <w:rPr>
                <w:rFonts w:ascii="宋体" w:hAnsi="宋体"/>
                <w:bCs/>
              </w:rPr>
              <w:t>00%</w:t>
            </w:r>
          </w:p>
        </w:tc>
      </w:tr>
      <w:tr w:rsidR="00834282" w14:paraId="58C2AA00"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0FFC9515" w14:textId="77777777" w:rsidR="00834282" w:rsidRDefault="00000000">
            <w:pPr>
              <w:pStyle w:val="DG0"/>
            </w:pPr>
            <w:r>
              <w:rPr>
                <w:rFonts w:hint="eastAsia"/>
              </w:rPr>
              <w:t>L</w:t>
            </w:r>
            <w:r>
              <w:t>07</w:t>
            </w:r>
          </w:p>
        </w:tc>
        <w:tc>
          <w:tcPr>
            <w:tcW w:w="775" w:type="dxa"/>
            <w:tcBorders>
              <w:left w:val="single" w:sz="4" w:space="0" w:color="auto"/>
              <w:bottom w:val="single" w:sz="12" w:space="0" w:color="auto"/>
            </w:tcBorders>
            <w:vAlign w:val="center"/>
          </w:tcPr>
          <w:p w14:paraId="67F00E42" w14:textId="77777777" w:rsidR="00834282" w:rsidRDefault="00000000">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shd w:val="clear" w:color="auto" w:fill="auto"/>
            <w:vAlign w:val="center"/>
          </w:tcPr>
          <w:p w14:paraId="7F5FECB0" w14:textId="77777777" w:rsidR="00834282" w:rsidRDefault="00000000">
            <w:pPr>
              <w:pStyle w:val="DG0"/>
              <w:rPr>
                <w:rFonts w:ascii="宋体" w:hAnsi="宋体"/>
              </w:rPr>
            </w:pPr>
            <w:r>
              <w:rPr>
                <w:rFonts w:ascii="宋体" w:hAnsi="宋体" w:hint="eastAsia"/>
              </w:rPr>
              <w:t>H</w:t>
            </w:r>
          </w:p>
        </w:tc>
        <w:tc>
          <w:tcPr>
            <w:tcW w:w="4651" w:type="dxa"/>
            <w:tcBorders>
              <w:bottom w:val="single" w:sz="12" w:space="0" w:color="auto"/>
            </w:tcBorders>
            <w:vAlign w:val="center"/>
          </w:tcPr>
          <w:p w14:paraId="1E081FAA" w14:textId="77777777" w:rsidR="00834282" w:rsidRDefault="00000000">
            <w:pPr>
              <w:pStyle w:val="DG0"/>
              <w:jc w:val="left"/>
              <w:rPr>
                <w:rFonts w:ascii="宋体" w:hAnsi="宋体"/>
                <w:bCs/>
              </w:rPr>
            </w:pPr>
            <w:r>
              <w:rPr>
                <w:rFonts w:hint="eastAsia"/>
              </w:rPr>
              <w:t>2</w:t>
            </w:r>
            <w:r>
              <w:t>.</w:t>
            </w:r>
            <w:r>
              <w:rPr>
                <w:rFonts w:hint="eastAsia"/>
              </w:rPr>
              <w:t>熟悉会计核算的基本程序和规范，掌握财务报表的编制方法和分析技巧</w:t>
            </w:r>
          </w:p>
        </w:tc>
        <w:tc>
          <w:tcPr>
            <w:tcW w:w="1316" w:type="dxa"/>
            <w:tcBorders>
              <w:bottom w:val="single" w:sz="12" w:space="0" w:color="auto"/>
              <w:right w:val="single" w:sz="12" w:space="0" w:color="auto"/>
            </w:tcBorders>
            <w:vAlign w:val="center"/>
          </w:tcPr>
          <w:p w14:paraId="38B37CAC" w14:textId="77777777" w:rsidR="00834282" w:rsidRDefault="00000000">
            <w:pPr>
              <w:pStyle w:val="DG0"/>
              <w:rPr>
                <w:rFonts w:ascii="宋体" w:hAnsi="宋体"/>
                <w:bCs/>
              </w:rPr>
            </w:pPr>
            <w:r>
              <w:rPr>
                <w:rFonts w:ascii="宋体" w:hAnsi="宋体" w:hint="eastAsia"/>
                <w:bCs/>
              </w:rPr>
              <w:t>1</w:t>
            </w:r>
            <w:r>
              <w:rPr>
                <w:rFonts w:ascii="宋体" w:hAnsi="宋体"/>
                <w:bCs/>
              </w:rPr>
              <w:t>00%</w:t>
            </w:r>
          </w:p>
        </w:tc>
      </w:tr>
    </w:tbl>
    <w:p w14:paraId="3F00A1D5" w14:textId="77777777" w:rsidR="00834282"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164D4E6F" w14:textId="77777777" w:rsidR="00834282"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34282" w14:paraId="6CF878EA" w14:textId="77777777">
        <w:tc>
          <w:tcPr>
            <w:tcW w:w="8296" w:type="dxa"/>
          </w:tcPr>
          <w:p w14:paraId="2EC6BAF0" w14:textId="77777777" w:rsidR="00834282" w:rsidRDefault="00000000">
            <w:pPr>
              <w:snapToGrid w:val="0"/>
              <w:spacing w:line="288" w:lineRule="auto"/>
              <w:rPr>
                <w:color w:val="000000"/>
                <w:sz w:val="21"/>
                <w:szCs w:val="21"/>
              </w:rPr>
            </w:pPr>
            <w:bookmarkStart w:id="0" w:name="OLE_LINK5"/>
            <w:bookmarkStart w:id="1" w:name="OLE_LINK6"/>
            <w:r>
              <w:rPr>
                <w:rFonts w:hint="eastAsia"/>
                <w:color w:val="000000"/>
                <w:sz w:val="21"/>
                <w:szCs w:val="21"/>
              </w:rPr>
              <w:t>第一单元：会计发展和目标</w:t>
            </w:r>
            <w:r>
              <w:rPr>
                <w:bCs/>
                <w:sz w:val="20"/>
                <w:szCs w:val="20"/>
              </w:rPr>
              <w:t>（4</w:t>
            </w:r>
            <w:r>
              <w:rPr>
                <w:rFonts w:hint="eastAsia"/>
                <w:bCs/>
                <w:sz w:val="20"/>
                <w:szCs w:val="20"/>
                <w:lang w:eastAsia="zh-Hans"/>
              </w:rPr>
              <w:t>理论课时</w:t>
            </w:r>
            <w:r>
              <w:rPr>
                <w:bCs/>
                <w:sz w:val="20"/>
                <w:szCs w:val="20"/>
              </w:rPr>
              <w:t>）</w:t>
            </w:r>
          </w:p>
          <w:p w14:paraId="18FE4F06"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6F2A57BE" w14:textId="77777777" w:rsidR="00834282" w:rsidRDefault="00000000">
            <w:pPr>
              <w:pStyle w:val="11"/>
              <w:numPr>
                <w:ilvl w:val="0"/>
                <w:numId w:val="2"/>
              </w:numPr>
              <w:snapToGrid w:val="0"/>
              <w:spacing w:line="288" w:lineRule="auto"/>
              <w:ind w:firstLineChars="0"/>
              <w:rPr>
                <w:rFonts w:ascii="宋体" w:hAnsi="宋体"/>
                <w:color w:val="000000"/>
                <w:szCs w:val="21"/>
              </w:rPr>
            </w:pPr>
            <w:r>
              <w:rPr>
                <w:rFonts w:ascii="宋体" w:hAnsi="宋体" w:hint="eastAsia"/>
                <w:color w:val="000000"/>
                <w:szCs w:val="21"/>
              </w:rPr>
              <w:t>会计的内容和特点</w:t>
            </w:r>
          </w:p>
          <w:p w14:paraId="46750790" w14:textId="77777777" w:rsidR="00834282" w:rsidRDefault="00000000">
            <w:pPr>
              <w:pStyle w:val="11"/>
              <w:numPr>
                <w:ilvl w:val="0"/>
                <w:numId w:val="2"/>
              </w:numPr>
              <w:snapToGrid w:val="0"/>
              <w:spacing w:line="288" w:lineRule="auto"/>
              <w:ind w:firstLineChars="0"/>
              <w:rPr>
                <w:rFonts w:ascii="宋体" w:hAnsi="宋体"/>
                <w:color w:val="000000"/>
                <w:szCs w:val="21"/>
              </w:rPr>
            </w:pPr>
            <w:r>
              <w:rPr>
                <w:rFonts w:ascii="宋体" w:hAnsi="宋体" w:hint="eastAsia"/>
                <w:color w:val="000000"/>
                <w:szCs w:val="21"/>
              </w:rPr>
              <w:t>会计的职能</w:t>
            </w:r>
          </w:p>
          <w:p w14:paraId="12AFFC9A" w14:textId="77777777" w:rsidR="00834282" w:rsidRDefault="00000000">
            <w:pPr>
              <w:pStyle w:val="11"/>
              <w:numPr>
                <w:ilvl w:val="0"/>
                <w:numId w:val="2"/>
              </w:numPr>
              <w:snapToGrid w:val="0"/>
              <w:spacing w:line="288" w:lineRule="auto"/>
              <w:ind w:firstLineChars="0"/>
              <w:rPr>
                <w:rFonts w:ascii="宋体" w:hAnsi="宋体"/>
                <w:color w:val="000000"/>
                <w:szCs w:val="21"/>
              </w:rPr>
            </w:pPr>
            <w:r>
              <w:rPr>
                <w:rFonts w:ascii="宋体" w:hAnsi="宋体" w:hint="eastAsia"/>
                <w:color w:val="000000"/>
                <w:szCs w:val="21"/>
              </w:rPr>
              <w:t>会计的含义</w:t>
            </w:r>
          </w:p>
          <w:p w14:paraId="047A58E5" w14:textId="77777777" w:rsidR="00834282" w:rsidRDefault="00000000">
            <w:pPr>
              <w:pStyle w:val="11"/>
              <w:numPr>
                <w:ilvl w:val="0"/>
                <w:numId w:val="2"/>
              </w:numPr>
              <w:snapToGrid w:val="0"/>
              <w:spacing w:line="288" w:lineRule="auto"/>
              <w:ind w:firstLineChars="0"/>
              <w:rPr>
                <w:rFonts w:ascii="宋体" w:hAnsi="宋体"/>
                <w:color w:val="000000"/>
                <w:szCs w:val="21"/>
              </w:rPr>
            </w:pPr>
            <w:r>
              <w:rPr>
                <w:rFonts w:ascii="宋体" w:hAnsi="宋体" w:hint="eastAsia"/>
                <w:color w:val="000000"/>
                <w:szCs w:val="21"/>
              </w:rPr>
              <w:t>会计的方法</w:t>
            </w:r>
          </w:p>
          <w:p w14:paraId="64B0FE77"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751EFAB0" w14:textId="77777777" w:rsidR="00834282" w:rsidRDefault="00000000">
            <w:pPr>
              <w:rPr>
                <w:sz w:val="21"/>
                <w:szCs w:val="21"/>
              </w:rPr>
            </w:pPr>
            <w:r>
              <w:rPr>
                <w:rFonts w:hint="eastAsia"/>
                <w:sz w:val="21"/>
                <w:szCs w:val="21"/>
              </w:rPr>
              <w:t>了解会计及会计的作用。</w:t>
            </w:r>
          </w:p>
          <w:p w14:paraId="40841B83" w14:textId="77777777" w:rsidR="00834282" w:rsidRDefault="00000000">
            <w:pPr>
              <w:rPr>
                <w:sz w:val="21"/>
                <w:szCs w:val="21"/>
              </w:rPr>
            </w:pPr>
            <w:r>
              <w:rPr>
                <w:rFonts w:hint="eastAsia"/>
                <w:sz w:val="21"/>
                <w:szCs w:val="21"/>
              </w:rPr>
              <w:t>理解会计确认、计量、记录和报告组成了会计核算的全过程，会计核算的基本方法。</w:t>
            </w:r>
          </w:p>
          <w:p w14:paraId="272047E2" w14:textId="77777777" w:rsidR="00834282" w:rsidRDefault="00834282">
            <w:pPr>
              <w:snapToGrid w:val="0"/>
              <w:spacing w:line="288" w:lineRule="auto"/>
              <w:rPr>
                <w:color w:val="000000"/>
                <w:sz w:val="21"/>
                <w:szCs w:val="21"/>
              </w:rPr>
            </w:pPr>
          </w:p>
          <w:p w14:paraId="1C727408"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6DDA22F5" w14:textId="77777777" w:rsidR="00834282" w:rsidRDefault="00000000">
            <w:pPr>
              <w:snapToGrid w:val="0"/>
              <w:spacing w:line="288" w:lineRule="auto"/>
              <w:rPr>
                <w:color w:val="000000"/>
                <w:sz w:val="21"/>
                <w:szCs w:val="21"/>
              </w:rPr>
            </w:pPr>
            <w:r>
              <w:rPr>
                <w:rFonts w:hint="eastAsia"/>
                <w:color w:val="000000"/>
                <w:sz w:val="21"/>
                <w:szCs w:val="21"/>
              </w:rPr>
              <w:t>会计的定义</w:t>
            </w:r>
          </w:p>
          <w:p w14:paraId="647BF8DA" w14:textId="77777777" w:rsidR="00834282" w:rsidRDefault="00000000">
            <w:pPr>
              <w:snapToGrid w:val="0"/>
              <w:spacing w:line="288" w:lineRule="auto"/>
              <w:rPr>
                <w:color w:val="000000"/>
                <w:sz w:val="21"/>
                <w:szCs w:val="21"/>
              </w:rPr>
            </w:pPr>
            <w:r>
              <w:rPr>
                <w:rFonts w:hint="eastAsia"/>
                <w:color w:val="000000"/>
                <w:sz w:val="21"/>
                <w:szCs w:val="21"/>
              </w:rPr>
              <w:t>会计的职能</w:t>
            </w:r>
          </w:p>
          <w:p w14:paraId="0306B9F6" w14:textId="77777777" w:rsidR="00834282" w:rsidRDefault="00000000">
            <w:pPr>
              <w:snapToGrid w:val="0"/>
              <w:spacing w:line="288" w:lineRule="auto"/>
              <w:rPr>
                <w:color w:val="000000"/>
                <w:sz w:val="21"/>
                <w:szCs w:val="21"/>
              </w:rPr>
            </w:pPr>
            <w:r>
              <w:rPr>
                <w:rFonts w:hint="eastAsia"/>
                <w:color w:val="000000"/>
                <w:sz w:val="21"/>
                <w:szCs w:val="21"/>
              </w:rPr>
              <w:t>会计的方法</w:t>
            </w:r>
          </w:p>
          <w:p w14:paraId="3418C206" w14:textId="77777777" w:rsidR="00834282" w:rsidRDefault="00834282">
            <w:pPr>
              <w:snapToGrid w:val="0"/>
              <w:spacing w:line="288" w:lineRule="auto"/>
              <w:rPr>
                <w:color w:val="000000"/>
                <w:sz w:val="21"/>
                <w:szCs w:val="21"/>
              </w:rPr>
            </w:pPr>
          </w:p>
          <w:p w14:paraId="34D827BD" w14:textId="77777777" w:rsidR="00834282" w:rsidRDefault="00000000">
            <w:pPr>
              <w:snapToGrid w:val="0"/>
              <w:spacing w:line="288" w:lineRule="auto"/>
              <w:rPr>
                <w:color w:val="000000"/>
                <w:sz w:val="21"/>
                <w:szCs w:val="21"/>
              </w:rPr>
            </w:pPr>
            <w:r>
              <w:rPr>
                <w:rFonts w:hint="eastAsia"/>
                <w:color w:val="000000"/>
                <w:sz w:val="21"/>
                <w:szCs w:val="21"/>
              </w:rPr>
              <w:t>第二单元：会计要素及会计等式</w:t>
            </w:r>
            <w:r>
              <w:rPr>
                <w:bCs/>
                <w:sz w:val="20"/>
                <w:szCs w:val="20"/>
              </w:rPr>
              <w:t>（4</w:t>
            </w:r>
            <w:r>
              <w:rPr>
                <w:rFonts w:hint="eastAsia"/>
                <w:bCs/>
                <w:sz w:val="20"/>
                <w:szCs w:val="20"/>
                <w:lang w:eastAsia="zh-Hans"/>
              </w:rPr>
              <w:t>理论课时</w:t>
            </w:r>
            <w:r>
              <w:rPr>
                <w:bCs/>
                <w:sz w:val="20"/>
                <w:szCs w:val="20"/>
              </w:rPr>
              <w:t>）</w:t>
            </w:r>
          </w:p>
          <w:p w14:paraId="63795A0B"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418056C6" w14:textId="77777777" w:rsidR="00834282" w:rsidRDefault="00000000">
            <w:pPr>
              <w:widowControl/>
              <w:jc w:val="left"/>
              <w:rPr>
                <w:sz w:val="21"/>
                <w:szCs w:val="21"/>
              </w:rPr>
            </w:pPr>
            <w:r>
              <w:rPr>
                <w:rFonts w:hint="eastAsia"/>
                <w:sz w:val="21"/>
                <w:szCs w:val="21"/>
              </w:rPr>
              <w:t>理解会计要素和会计等式的含义及其内容并具有在以后学习会计核算方法时运用这些理论概念的</w:t>
            </w:r>
            <w:r>
              <w:rPr>
                <w:sz w:val="21"/>
                <w:szCs w:val="21"/>
              </w:rPr>
              <w:t> </w:t>
            </w:r>
            <w:r>
              <w:rPr>
                <w:rFonts w:hint="eastAsia"/>
                <w:sz w:val="21"/>
                <w:szCs w:val="21"/>
              </w:rPr>
              <w:t>初步能力。</w:t>
            </w:r>
            <w:r>
              <w:rPr>
                <w:sz w:val="21"/>
                <w:szCs w:val="21"/>
              </w:rPr>
              <w:t> </w:t>
            </w:r>
          </w:p>
          <w:p w14:paraId="738DD0A7"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228A97FF" w14:textId="77777777" w:rsidR="00834282" w:rsidRDefault="00000000">
            <w:pPr>
              <w:pStyle w:val="11"/>
              <w:numPr>
                <w:ilvl w:val="0"/>
                <w:numId w:val="3"/>
              </w:numPr>
              <w:snapToGrid w:val="0"/>
              <w:spacing w:line="288" w:lineRule="auto"/>
              <w:ind w:firstLineChars="0"/>
              <w:rPr>
                <w:rFonts w:ascii="宋体" w:hAnsi="宋体"/>
                <w:color w:val="000000"/>
                <w:szCs w:val="21"/>
              </w:rPr>
            </w:pPr>
            <w:r>
              <w:rPr>
                <w:rFonts w:ascii="宋体" w:hAnsi="宋体" w:hint="eastAsia"/>
                <w:color w:val="000000"/>
                <w:szCs w:val="21"/>
              </w:rPr>
              <w:t>会计要素的定义与特征</w:t>
            </w:r>
          </w:p>
          <w:p w14:paraId="39F5D8BF" w14:textId="77777777" w:rsidR="00834282" w:rsidRDefault="00000000">
            <w:pPr>
              <w:pStyle w:val="11"/>
              <w:numPr>
                <w:ilvl w:val="0"/>
                <w:numId w:val="3"/>
              </w:numPr>
              <w:snapToGrid w:val="0"/>
              <w:spacing w:line="288" w:lineRule="auto"/>
              <w:ind w:firstLineChars="0"/>
              <w:rPr>
                <w:rFonts w:ascii="宋体" w:hAnsi="宋体"/>
                <w:color w:val="000000"/>
                <w:szCs w:val="21"/>
              </w:rPr>
            </w:pPr>
            <w:r>
              <w:rPr>
                <w:rFonts w:ascii="宋体" w:hAnsi="宋体" w:hint="eastAsia"/>
                <w:color w:val="000000"/>
                <w:szCs w:val="21"/>
              </w:rPr>
              <w:t>会计要素的组成内容与作用</w:t>
            </w:r>
          </w:p>
          <w:p w14:paraId="2788D953" w14:textId="77777777" w:rsidR="00834282" w:rsidRDefault="00000000">
            <w:pPr>
              <w:pStyle w:val="11"/>
              <w:numPr>
                <w:ilvl w:val="0"/>
                <w:numId w:val="3"/>
              </w:numPr>
              <w:snapToGrid w:val="0"/>
              <w:spacing w:line="288" w:lineRule="auto"/>
              <w:ind w:firstLineChars="0"/>
              <w:rPr>
                <w:rFonts w:ascii="宋体" w:hAnsi="宋体"/>
                <w:color w:val="000000"/>
                <w:szCs w:val="21"/>
              </w:rPr>
            </w:pPr>
            <w:r>
              <w:rPr>
                <w:rFonts w:ascii="宋体" w:hAnsi="宋体" w:hint="eastAsia"/>
                <w:color w:val="000000"/>
                <w:szCs w:val="21"/>
              </w:rPr>
              <w:t>会计要素的确认与计量</w:t>
            </w:r>
          </w:p>
          <w:p w14:paraId="480618FF" w14:textId="77777777" w:rsidR="00834282" w:rsidRDefault="00000000">
            <w:pPr>
              <w:pStyle w:val="11"/>
              <w:numPr>
                <w:ilvl w:val="0"/>
                <w:numId w:val="3"/>
              </w:numPr>
              <w:snapToGrid w:val="0"/>
              <w:spacing w:line="288" w:lineRule="auto"/>
              <w:ind w:firstLineChars="0"/>
              <w:rPr>
                <w:rFonts w:ascii="宋体" w:hAnsi="宋体"/>
                <w:color w:val="000000"/>
                <w:szCs w:val="21"/>
              </w:rPr>
            </w:pPr>
            <w:r>
              <w:rPr>
                <w:rFonts w:ascii="宋体" w:hAnsi="宋体" w:hint="eastAsia"/>
                <w:color w:val="000000"/>
                <w:szCs w:val="21"/>
              </w:rPr>
              <w:t>会计等式</w:t>
            </w:r>
          </w:p>
          <w:p w14:paraId="2CF9D24B" w14:textId="77777777" w:rsidR="00834282" w:rsidRDefault="00000000">
            <w:pPr>
              <w:pStyle w:val="11"/>
              <w:numPr>
                <w:ilvl w:val="0"/>
                <w:numId w:val="3"/>
              </w:numPr>
              <w:snapToGrid w:val="0"/>
              <w:spacing w:line="288" w:lineRule="auto"/>
              <w:ind w:firstLineChars="0"/>
              <w:rPr>
                <w:rFonts w:ascii="宋体" w:hAnsi="宋体"/>
                <w:color w:val="000000"/>
                <w:szCs w:val="21"/>
              </w:rPr>
            </w:pPr>
            <w:r>
              <w:rPr>
                <w:rFonts w:ascii="宋体" w:hAnsi="宋体" w:hint="eastAsia"/>
                <w:color w:val="000000"/>
                <w:szCs w:val="21"/>
              </w:rPr>
              <w:t>会计方法</w:t>
            </w:r>
          </w:p>
          <w:p w14:paraId="0705510E"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72033656" w14:textId="77777777" w:rsidR="00834282" w:rsidRDefault="00000000">
            <w:pPr>
              <w:snapToGrid w:val="0"/>
              <w:spacing w:line="288" w:lineRule="auto"/>
              <w:rPr>
                <w:color w:val="000000"/>
                <w:sz w:val="21"/>
                <w:szCs w:val="21"/>
              </w:rPr>
            </w:pPr>
            <w:r>
              <w:rPr>
                <w:rFonts w:hint="eastAsia"/>
                <w:color w:val="000000"/>
                <w:sz w:val="21"/>
                <w:szCs w:val="21"/>
              </w:rPr>
              <w:t>理解资金在企业中的运动</w:t>
            </w:r>
          </w:p>
          <w:p w14:paraId="0048808D" w14:textId="77777777" w:rsidR="00834282" w:rsidRDefault="00000000">
            <w:pPr>
              <w:snapToGrid w:val="0"/>
              <w:spacing w:line="288" w:lineRule="auto"/>
              <w:rPr>
                <w:color w:val="000000"/>
                <w:sz w:val="21"/>
                <w:szCs w:val="21"/>
              </w:rPr>
            </w:pPr>
            <w:r>
              <w:rPr>
                <w:rFonts w:hint="eastAsia"/>
                <w:color w:val="000000"/>
                <w:sz w:val="21"/>
                <w:szCs w:val="21"/>
              </w:rPr>
              <w:lastRenderedPageBreak/>
              <w:t>理解会计在资金运动中的工作</w:t>
            </w:r>
          </w:p>
          <w:p w14:paraId="787845B6" w14:textId="77777777" w:rsidR="00834282" w:rsidRDefault="00834282">
            <w:pPr>
              <w:snapToGrid w:val="0"/>
              <w:spacing w:line="288" w:lineRule="auto"/>
              <w:ind w:firstLineChars="200" w:firstLine="420"/>
              <w:rPr>
                <w:color w:val="000000"/>
                <w:sz w:val="21"/>
                <w:szCs w:val="21"/>
              </w:rPr>
            </w:pPr>
          </w:p>
          <w:p w14:paraId="39174291" w14:textId="77777777" w:rsidR="00834282" w:rsidRDefault="00000000">
            <w:pPr>
              <w:snapToGrid w:val="0"/>
              <w:spacing w:line="288" w:lineRule="auto"/>
              <w:rPr>
                <w:color w:val="000000"/>
                <w:sz w:val="21"/>
                <w:szCs w:val="21"/>
              </w:rPr>
            </w:pPr>
            <w:r>
              <w:rPr>
                <w:rFonts w:hint="eastAsia"/>
                <w:color w:val="000000"/>
                <w:sz w:val="21"/>
                <w:szCs w:val="21"/>
              </w:rPr>
              <w:t>第三单元：账户设置</w:t>
            </w:r>
            <w:r>
              <w:rPr>
                <w:bCs/>
                <w:sz w:val="21"/>
                <w:szCs w:val="21"/>
              </w:rPr>
              <w:t>（8</w:t>
            </w:r>
            <w:r>
              <w:rPr>
                <w:rFonts w:hint="eastAsia"/>
                <w:bCs/>
                <w:sz w:val="21"/>
                <w:szCs w:val="21"/>
                <w:lang w:eastAsia="zh-Hans"/>
              </w:rPr>
              <w:t>理论课时</w:t>
            </w:r>
            <w:r>
              <w:rPr>
                <w:bCs/>
                <w:sz w:val="21"/>
                <w:szCs w:val="21"/>
              </w:rPr>
              <w:t>）</w:t>
            </w:r>
          </w:p>
          <w:p w14:paraId="4C6188AC" w14:textId="77777777" w:rsidR="00834282" w:rsidRDefault="00000000">
            <w:pPr>
              <w:snapToGrid w:val="0"/>
              <w:spacing w:line="288" w:lineRule="auto"/>
              <w:rPr>
                <w:color w:val="000000"/>
                <w:sz w:val="21"/>
                <w:szCs w:val="21"/>
              </w:rPr>
            </w:pPr>
            <w:r>
              <w:rPr>
                <w:rFonts w:hint="eastAsia"/>
                <w:color w:val="000000"/>
                <w:sz w:val="21"/>
                <w:szCs w:val="21"/>
              </w:rPr>
              <w:t xml:space="preserve">能力要求 </w:t>
            </w:r>
          </w:p>
          <w:p w14:paraId="54C4F9B6" w14:textId="77777777" w:rsidR="00834282" w:rsidRDefault="00000000">
            <w:pPr>
              <w:snapToGrid w:val="0"/>
              <w:spacing w:line="288" w:lineRule="auto"/>
              <w:rPr>
                <w:color w:val="000000"/>
                <w:sz w:val="21"/>
                <w:szCs w:val="21"/>
              </w:rPr>
            </w:pPr>
            <w:r>
              <w:rPr>
                <w:rFonts w:hint="eastAsia"/>
                <w:color w:val="000000"/>
                <w:sz w:val="21"/>
                <w:szCs w:val="21"/>
              </w:rPr>
              <w:t>理解会计科目的分类及其意义和功能</w:t>
            </w:r>
          </w:p>
          <w:p w14:paraId="23ACA30B"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30F7B45D" w14:textId="77777777" w:rsidR="00834282" w:rsidRDefault="00000000">
            <w:pPr>
              <w:pStyle w:val="11"/>
              <w:numPr>
                <w:ilvl w:val="0"/>
                <w:numId w:val="4"/>
              </w:numPr>
              <w:snapToGrid w:val="0"/>
              <w:spacing w:line="288" w:lineRule="auto"/>
              <w:ind w:firstLineChars="0"/>
              <w:rPr>
                <w:rFonts w:ascii="宋体" w:hAnsi="宋体"/>
                <w:color w:val="000000"/>
                <w:szCs w:val="21"/>
              </w:rPr>
            </w:pPr>
            <w:r>
              <w:rPr>
                <w:rFonts w:ascii="宋体" w:hAnsi="宋体" w:hint="eastAsia"/>
                <w:color w:val="000000"/>
                <w:szCs w:val="21"/>
              </w:rPr>
              <w:t>会计记录方法体系</w:t>
            </w:r>
          </w:p>
          <w:p w14:paraId="29CF25AF" w14:textId="77777777" w:rsidR="00834282" w:rsidRDefault="00000000">
            <w:pPr>
              <w:pStyle w:val="11"/>
              <w:numPr>
                <w:ilvl w:val="0"/>
                <w:numId w:val="4"/>
              </w:numPr>
              <w:snapToGrid w:val="0"/>
              <w:spacing w:line="288" w:lineRule="auto"/>
              <w:ind w:firstLineChars="0"/>
              <w:rPr>
                <w:rFonts w:ascii="宋体" w:hAnsi="宋体"/>
                <w:color w:val="000000"/>
                <w:szCs w:val="21"/>
              </w:rPr>
            </w:pPr>
            <w:r>
              <w:rPr>
                <w:rFonts w:ascii="宋体" w:hAnsi="宋体" w:hint="eastAsia"/>
                <w:color w:val="000000"/>
                <w:szCs w:val="21"/>
              </w:rPr>
              <w:t>会计客户及其意义</w:t>
            </w:r>
          </w:p>
          <w:p w14:paraId="0AE57282" w14:textId="77777777" w:rsidR="00834282" w:rsidRDefault="00000000">
            <w:pPr>
              <w:pStyle w:val="11"/>
              <w:numPr>
                <w:ilvl w:val="0"/>
                <w:numId w:val="4"/>
              </w:numPr>
              <w:snapToGrid w:val="0"/>
              <w:spacing w:line="288" w:lineRule="auto"/>
              <w:ind w:firstLineChars="0"/>
              <w:rPr>
                <w:rFonts w:ascii="宋体" w:hAnsi="宋体"/>
                <w:color w:val="000000"/>
                <w:szCs w:val="21"/>
              </w:rPr>
            </w:pPr>
            <w:r>
              <w:rPr>
                <w:rFonts w:ascii="宋体" w:hAnsi="宋体" w:hint="eastAsia"/>
                <w:color w:val="000000"/>
                <w:szCs w:val="21"/>
              </w:rPr>
              <w:t>账户设置及其功能</w:t>
            </w:r>
          </w:p>
          <w:p w14:paraId="1F66A717"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4024EA3B" w14:textId="77777777" w:rsidR="00834282" w:rsidRDefault="00000000">
            <w:pPr>
              <w:snapToGrid w:val="0"/>
              <w:spacing w:line="288" w:lineRule="auto"/>
              <w:rPr>
                <w:color w:val="000000"/>
                <w:sz w:val="21"/>
                <w:szCs w:val="21"/>
              </w:rPr>
            </w:pPr>
            <w:r>
              <w:rPr>
                <w:rFonts w:hint="eastAsia"/>
                <w:color w:val="000000"/>
                <w:sz w:val="21"/>
                <w:szCs w:val="21"/>
              </w:rPr>
              <w:t>会计科目分类</w:t>
            </w:r>
          </w:p>
          <w:p w14:paraId="633AC135" w14:textId="77777777" w:rsidR="00834282" w:rsidRDefault="00834282">
            <w:pPr>
              <w:snapToGrid w:val="0"/>
              <w:spacing w:line="288" w:lineRule="auto"/>
              <w:ind w:firstLineChars="200" w:firstLine="420"/>
              <w:rPr>
                <w:color w:val="000000"/>
                <w:sz w:val="21"/>
                <w:szCs w:val="21"/>
              </w:rPr>
            </w:pPr>
          </w:p>
          <w:p w14:paraId="6012FE0C" w14:textId="77777777" w:rsidR="00834282" w:rsidRDefault="00000000">
            <w:pPr>
              <w:snapToGrid w:val="0"/>
              <w:spacing w:line="288" w:lineRule="auto"/>
              <w:rPr>
                <w:color w:val="000000"/>
                <w:sz w:val="21"/>
                <w:szCs w:val="21"/>
              </w:rPr>
            </w:pPr>
            <w:r>
              <w:rPr>
                <w:rFonts w:hint="eastAsia"/>
                <w:color w:val="000000"/>
                <w:sz w:val="21"/>
                <w:szCs w:val="21"/>
              </w:rPr>
              <w:t>第四单元： 复式记账及会计凭证</w:t>
            </w:r>
            <w:r>
              <w:rPr>
                <w:bCs/>
                <w:sz w:val="21"/>
                <w:szCs w:val="21"/>
              </w:rPr>
              <w:t>（8</w:t>
            </w:r>
            <w:r>
              <w:rPr>
                <w:rFonts w:hint="eastAsia"/>
                <w:bCs/>
                <w:sz w:val="21"/>
                <w:szCs w:val="21"/>
                <w:lang w:eastAsia="zh-Hans"/>
              </w:rPr>
              <w:t>理论课时</w:t>
            </w:r>
            <w:r>
              <w:rPr>
                <w:bCs/>
                <w:sz w:val="21"/>
                <w:szCs w:val="21"/>
              </w:rPr>
              <w:t>）</w:t>
            </w:r>
          </w:p>
          <w:p w14:paraId="53A8EC7F"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1285B1AF" w14:textId="77777777" w:rsidR="00834282" w:rsidRDefault="00000000">
            <w:pPr>
              <w:snapToGrid w:val="0"/>
              <w:spacing w:line="288" w:lineRule="auto"/>
              <w:rPr>
                <w:color w:val="000000"/>
                <w:sz w:val="21"/>
                <w:szCs w:val="21"/>
              </w:rPr>
            </w:pPr>
            <w:r>
              <w:rPr>
                <w:rFonts w:hint="eastAsia"/>
                <w:color w:val="000000"/>
                <w:sz w:val="21"/>
                <w:szCs w:val="21"/>
              </w:rPr>
              <w:t>理解账户的结构、内容和用途，并能更好地掌握和运用账户。</w:t>
            </w:r>
          </w:p>
          <w:p w14:paraId="2DFE4F7B"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103BF169" w14:textId="77777777" w:rsidR="00834282" w:rsidRDefault="00000000">
            <w:pPr>
              <w:pStyle w:val="11"/>
              <w:numPr>
                <w:ilvl w:val="0"/>
                <w:numId w:val="5"/>
              </w:numPr>
              <w:snapToGrid w:val="0"/>
              <w:spacing w:line="288" w:lineRule="auto"/>
              <w:ind w:firstLineChars="0"/>
              <w:rPr>
                <w:rFonts w:ascii="宋体" w:hAnsi="宋体"/>
                <w:color w:val="000000"/>
                <w:szCs w:val="21"/>
              </w:rPr>
            </w:pPr>
            <w:r>
              <w:rPr>
                <w:rFonts w:ascii="宋体" w:hAnsi="宋体" w:hint="eastAsia"/>
                <w:color w:val="000000"/>
                <w:szCs w:val="21"/>
              </w:rPr>
              <w:t>复式记账的基本原理</w:t>
            </w:r>
          </w:p>
          <w:p w14:paraId="66A906CF" w14:textId="77777777" w:rsidR="00834282" w:rsidRDefault="00000000">
            <w:pPr>
              <w:pStyle w:val="11"/>
              <w:numPr>
                <w:ilvl w:val="0"/>
                <w:numId w:val="5"/>
              </w:numPr>
              <w:snapToGrid w:val="0"/>
              <w:spacing w:line="288" w:lineRule="auto"/>
              <w:ind w:firstLineChars="0"/>
              <w:rPr>
                <w:rFonts w:ascii="宋体" w:hAnsi="宋体"/>
                <w:color w:val="000000"/>
                <w:szCs w:val="21"/>
              </w:rPr>
            </w:pPr>
            <w:r>
              <w:rPr>
                <w:rFonts w:ascii="宋体" w:hAnsi="宋体" w:hint="eastAsia"/>
                <w:color w:val="000000"/>
                <w:szCs w:val="21"/>
              </w:rPr>
              <w:t>借贷记账法及其应用</w:t>
            </w:r>
          </w:p>
          <w:p w14:paraId="7D771FD8" w14:textId="77777777" w:rsidR="00834282" w:rsidRDefault="00000000">
            <w:pPr>
              <w:pStyle w:val="11"/>
              <w:numPr>
                <w:ilvl w:val="0"/>
                <w:numId w:val="5"/>
              </w:numPr>
              <w:snapToGrid w:val="0"/>
              <w:spacing w:line="288" w:lineRule="auto"/>
              <w:ind w:firstLineChars="0"/>
              <w:rPr>
                <w:rFonts w:ascii="宋体" w:hAnsi="宋体"/>
                <w:color w:val="000000"/>
                <w:szCs w:val="21"/>
              </w:rPr>
            </w:pPr>
            <w:r>
              <w:rPr>
                <w:rFonts w:ascii="宋体" w:hAnsi="宋体" w:hint="eastAsia"/>
                <w:color w:val="000000"/>
                <w:szCs w:val="21"/>
              </w:rPr>
              <w:t>账户的平行登记</w:t>
            </w:r>
          </w:p>
          <w:p w14:paraId="5E0D89D8"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486DFE5B" w14:textId="77777777" w:rsidR="00834282" w:rsidRDefault="00000000">
            <w:pPr>
              <w:snapToGrid w:val="0"/>
              <w:spacing w:line="288" w:lineRule="auto"/>
              <w:rPr>
                <w:color w:val="000000"/>
                <w:sz w:val="21"/>
                <w:szCs w:val="21"/>
              </w:rPr>
            </w:pPr>
            <w:r>
              <w:rPr>
                <w:rFonts w:hint="eastAsia"/>
                <w:color w:val="000000"/>
                <w:sz w:val="21"/>
                <w:szCs w:val="21"/>
              </w:rPr>
              <w:t>复式记账</w:t>
            </w:r>
          </w:p>
          <w:p w14:paraId="3EC3CF90" w14:textId="77777777" w:rsidR="00834282" w:rsidRDefault="00000000">
            <w:pPr>
              <w:snapToGrid w:val="0"/>
              <w:spacing w:line="288" w:lineRule="auto"/>
              <w:rPr>
                <w:color w:val="000000"/>
                <w:sz w:val="21"/>
                <w:szCs w:val="21"/>
              </w:rPr>
            </w:pPr>
            <w:r>
              <w:rPr>
                <w:rFonts w:hint="eastAsia"/>
                <w:color w:val="000000"/>
                <w:sz w:val="21"/>
                <w:szCs w:val="21"/>
              </w:rPr>
              <w:t>借贷记账法</w:t>
            </w:r>
          </w:p>
          <w:p w14:paraId="78FE8D5E" w14:textId="77777777" w:rsidR="00834282" w:rsidRDefault="00834282">
            <w:pPr>
              <w:snapToGrid w:val="0"/>
              <w:spacing w:line="288" w:lineRule="auto"/>
              <w:rPr>
                <w:color w:val="000000"/>
                <w:sz w:val="21"/>
                <w:szCs w:val="21"/>
              </w:rPr>
            </w:pPr>
          </w:p>
          <w:p w14:paraId="588248FB" w14:textId="77777777" w:rsidR="00834282" w:rsidRDefault="00000000">
            <w:pPr>
              <w:snapToGrid w:val="0"/>
              <w:spacing w:line="288" w:lineRule="auto"/>
              <w:rPr>
                <w:color w:val="000000"/>
                <w:sz w:val="21"/>
                <w:szCs w:val="21"/>
              </w:rPr>
            </w:pPr>
            <w:r>
              <w:rPr>
                <w:rFonts w:hint="eastAsia"/>
                <w:color w:val="000000"/>
                <w:sz w:val="21"/>
                <w:szCs w:val="21"/>
              </w:rPr>
              <w:t>第五单元：一般企业主要交易或事项的账务处理</w:t>
            </w:r>
            <w:r>
              <w:rPr>
                <w:bCs/>
                <w:sz w:val="21"/>
                <w:szCs w:val="21"/>
              </w:rPr>
              <w:t>（8</w:t>
            </w:r>
            <w:r>
              <w:rPr>
                <w:rFonts w:hint="eastAsia"/>
                <w:bCs/>
                <w:sz w:val="21"/>
                <w:szCs w:val="21"/>
                <w:lang w:eastAsia="zh-Hans"/>
              </w:rPr>
              <w:t>理论课时</w:t>
            </w:r>
            <w:r>
              <w:rPr>
                <w:bCs/>
                <w:sz w:val="21"/>
                <w:szCs w:val="21"/>
              </w:rPr>
              <w:t>）</w:t>
            </w:r>
          </w:p>
          <w:p w14:paraId="1936AC5D"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617F23D4" w14:textId="77777777" w:rsidR="00834282" w:rsidRDefault="00000000">
            <w:pPr>
              <w:snapToGrid w:val="0"/>
              <w:spacing w:line="288" w:lineRule="auto"/>
              <w:rPr>
                <w:color w:val="000000"/>
                <w:sz w:val="21"/>
                <w:szCs w:val="21"/>
              </w:rPr>
            </w:pPr>
            <w:r>
              <w:rPr>
                <w:rFonts w:hint="eastAsia"/>
                <w:color w:val="000000"/>
                <w:sz w:val="21"/>
                <w:szCs w:val="21"/>
              </w:rPr>
              <w:t>掌握企业的账务处理-筹资、固定资产、材料采购、生产、销售、费用、利润</w:t>
            </w:r>
          </w:p>
          <w:p w14:paraId="658E771F"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257CCAD0" w14:textId="77777777" w:rsidR="00834282" w:rsidRDefault="00000000">
            <w:pPr>
              <w:pStyle w:val="11"/>
              <w:numPr>
                <w:ilvl w:val="0"/>
                <w:numId w:val="6"/>
              </w:numPr>
              <w:snapToGrid w:val="0"/>
              <w:spacing w:line="288" w:lineRule="auto"/>
              <w:ind w:firstLineChars="0"/>
              <w:rPr>
                <w:rFonts w:ascii="宋体" w:hAnsi="宋体"/>
                <w:color w:val="000000"/>
                <w:szCs w:val="21"/>
              </w:rPr>
            </w:pPr>
            <w:r>
              <w:rPr>
                <w:rFonts w:ascii="宋体" w:hAnsi="宋体" w:hint="eastAsia"/>
                <w:color w:val="000000"/>
                <w:szCs w:val="21"/>
              </w:rPr>
              <w:t>一般企业的概念及其主要交易或事项</w:t>
            </w:r>
          </w:p>
          <w:p w14:paraId="3F7D4C47" w14:textId="77777777" w:rsidR="00834282" w:rsidRDefault="00000000">
            <w:pPr>
              <w:pStyle w:val="11"/>
              <w:numPr>
                <w:ilvl w:val="0"/>
                <w:numId w:val="6"/>
              </w:numPr>
              <w:snapToGrid w:val="0"/>
              <w:spacing w:line="288" w:lineRule="auto"/>
              <w:ind w:firstLineChars="0"/>
              <w:rPr>
                <w:rFonts w:ascii="宋体" w:hAnsi="宋体"/>
                <w:color w:val="000000"/>
                <w:szCs w:val="21"/>
              </w:rPr>
            </w:pPr>
            <w:r>
              <w:rPr>
                <w:rFonts w:ascii="宋体" w:hAnsi="宋体" w:hint="eastAsia"/>
                <w:color w:val="000000"/>
                <w:szCs w:val="21"/>
              </w:rPr>
              <w:t>筹资活动交易或事项及其帐务处理</w:t>
            </w:r>
          </w:p>
          <w:p w14:paraId="44E41AE8" w14:textId="77777777" w:rsidR="00834282" w:rsidRDefault="00000000">
            <w:pPr>
              <w:pStyle w:val="11"/>
              <w:numPr>
                <w:ilvl w:val="0"/>
                <w:numId w:val="6"/>
              </w:numPr>
              <w:snapToGrid w:val="0"/>
              <w:spacing w:line="288" w:lineRule="auto"/>
              <w:ind w:firstLineChars="0"/>
              <w:rPr>
                <w:rFonts w:ascii="宋体" w:hAnsi="宋体"/>
                <w:color w:val="000000"/>
                <w:szCs w:val="21"/>
              </w:rPr>
            </w:pPr>
            <w:r>
              <w:rPr>
                <w:rFonts w:ascii="宋体" w:hAnsi="宋体" w:hint="eastAsia"/>
                <w:color w:val="000000"/>
                <w:szCs w:val="21"/>
              </w:rPr>
              <w:t>经营活动交易或事项及其帐务处理</w:t>
            </w:r>
          </w:p>
          <w:p w14:paraId="7DE90B52" w14:textId="77777777" w:rsidR="00834282" w:rsidRDefault="00000000">
            <w:pPr>
              <w:pStyle w:val="11"/>
              <w:numPr>
                <w:ilvl w:val="0"/>
                <w:numId w:val="6"/>
              </w:numPr>
              <w:snapToGrid w:val="0"/>
              <w:spacing w:line="288" w:lineRule="auto"/>
              <w:ind w:firstLineChars="0"/>
              <w:rPr>
                <w:rFonts w:ascii="宋体" w:hAnsi="宋体"/>
                <w:color w:val="000000"/>
                <w:szCs w:val="21"/>
              </w:rPr>
            </w:pPr>
            <w:r>
              <w:rPr>
                <w:rFonts w:ascii="宋体" w:hAnsi="宋体" w:hint="eastAsia"/>
                <w:color w:val="000000"/>
                <w:szCs w:val="21"/>
              </w:rPr>
              <w:t>投资活动交易或事项及其帐务处理</w:t>
            </w:r>
          </w:p>
          <w:p w14:paraId="70644F35" w14:textId="77777777" w:rsidR="00834282" w:rsidRDefault="00000000">
            <w:pPr>
              <w:pStyle w:val="11"/>
              <w:numPr>
                <w:ilvl w:val="0"/>
                <w:numId w:val="6"/>
              </w:numPr>
              <w:snapToGrid w:val="0"/>
              <w:spacing w:line="288" w:lineRule="auto"/>
              <w:ind w:firstLineChars="0"/>
              <w:rPr>
                <w:rFonts w:ascii="宋体" w:hAnsi="宋体"/>
                <w:color w:val="000000"/>
                <w:szCs w:val="21"/>
              </w:rPr>
            </w:pPr>
            <w:r>
              <w:rPr>
                <w:rFonts w:ascii="宋体" w:hAnsi="宋体" w:hint="eastAsia"/>
                <w:color w:val="000000"/>
                <w:szCs w:val="21"/>
              </w:rPr>
              <w:t>经营成果的形成与分配及其帐务处理</w:t>
            </w:r>
          </w:p>
          <w:p w14:paraId="533F9F36"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4ACBB74E" w14:textId="77777777" w:rsidR="00834282" w:rsidRDefault="00000000">
            <w:pPr>
              <w:snapToGrid w:val="0"/>
              <w:spacing w:line="288" w:lineRule="auto"/>
              <w:rPr>
                <w:color w:val="000000"/>
                <w:sz w:val="21"/>
                <w:szCs w:val="21"/>
              </w:rPr>
            </w:pPr>
            <w:r>
              <w:rPr>
                <w:rFonts w:hint="eastAsia"/>
                <w:color w:val="000000"/>
                <w:sz w:val="21"/>
                <w:szCs w:val="21"/>
              </w:rPr>
              <w:t>企业的帐务处理方法</w:t>
            </w:r>
          </w:p>
          <w:p w14:paraId="0443F944" w14:textId="77777777" w:rsidR="00834282" w:rsidRDefault="00834282">
            <w:pPr>
              <w:snapToGrid w:val="0"/>
              <w:spacing w:line="288" w:lineRule="auto"/>
              <w:rPr>
                <w:color w:val="000000"/>
                <w:sz w:val="21"/>
                <w:szCs w:val="21"/>
              </w:rPr>
            </w:pPr>
          </w:p>
          <w:p w14:paraId="3EBE5595" w14:textId="77777777" w:rsidR="00834282" w:rsidRDefault="00000000">
            <w:pPr>
              <w:snapToGrid w:val="0"/>
              <w:spacing w:line="288" w:lineRule="auto"/>
              <w:rPr>
                <w:color w:val="000000"/>
                <w:sz w:val="21"/>
                <w:szCs w:val="21"/>
              </w:rPr>
            </w:pPr>
            <w:r>
              <w:rPr>
                <w:rFonts w:hint="eastAsia"/>
                <w:color w:val="000000"/>
                <w:sz w:val="21"/>
                <w:szCs w:val="21"/>
              </w:rPr>
              <w:t>第六单元：成本计算</w:t>
            </w:r>
            <w:r>
              <w:rPr>
                <w:bCs/>
                <w:sz w:val="21"/>
                <w:szCs w:val="21"/>
              </w:rPr>
              <w:t>（8</w:t>
            </w:r>
            <w:r>
              <w:rPr>
                <w:rFonts w:hint="eastAsia"/>
                <w:bCs/>
                <w:sz w:val="21"/>
                <w:szCs w:val="21"/>
                <w:lang w:eastAsia="zh-Hans"/>
              </w:rPr>
              <w:t>理论课时</w:t>
            </w:r>
            <w:r>
              <w:rPr>
                <w:bCs/>
                <w:sz w:val="21"/>
                <w:szCs w:val="21"/>
              </w:rPr>
              <w:t>）</w:t>
            </w:r>
          </w:p>
          <w:p w14:paraId="26E61198"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633DAD3D" w14:textId="77777777" w:rsidR="00834282" w:rsidRDefault="00000000">
            <w:pPr>
              <w:snapToGrid w:val="0"/>
              <w:spacing w:line="288" w:lineRule="auto"/>
              <w:rPr>
                <w:color w:val="000000"/>
                <w:sz w:val="21"/>
                <w:szCs w:val="21"/>
              </w:rPr>
            </w:pPr>
            <w:r>
              <w:rPr>
                <w:rFonts w:hint="eastAsia"/>
                <w:color w:val="000000"/>
                <w:sz w:val="21"/>
                <w:szCs w:val="21"/>
              </w:rPr>
              <w:t>掌握成本计算的原理及计算方法</w:t>
            </w:r>
          </w:p>
          <w:p w14:paraId="502BDFC4"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3E343D8B" w14:textId="77777777" w:rsidR="00834282" w:rsidRDefault="00000000">
            <w:pPr>
              <w:pStyle w:val="11"/>
              <w:numPr>
                <w:ilvl w:val="0"/>
                <w:numId w:val="7"/>
              </w:numPr>
              <w:snapToGrid w:val="0"/>
              <w:spacing w:line="288" w:lineRule="auto"/>
              <w:ind w:firstLineChars="0"/>
              <w:rPr>
                <w:rFonts w:ascii="宋体" w:hAnsi="宋体"/>
                <w:color w:val="000000"/>
                <w:szCs w:val="21"/>
              </w:rPr>
            </w:pPr>
            <w:r>
              <w:rPr>
                <w:rFonts w:ascii="宋体" w:hAnsi="宋体" w:hint="eastAsia"/>
                <w:color w:val="000000"/>
                <w:szCs w:val="21"/>
              </w:rPr>
              <w:t>成本计算的定义及意义</w:t>
            </w:r>
          </w:p>
          <w:p w14:paraId="7529C114" w14:textId="77777777" w:rsidR="00834282" w:rsidRDefault="00000000">
            <w:pPr>
              <w:pStyle w:val="11"/>
              <w:numPr>
                <w:ilvl w:val="0"/>
                <w:numId w:val="7"/>
              </w:numPr>
              <w:snapToGrid w:val="0"/>
              <w:spacing w:line="288" w:lineRule="auto"/>
              <w:ind w:firstLineChars="0"/>
              <w:rPr>
                <w:rFonts w:ascii="宋体" w:hAnsi="宋体"/>
                <w:color w:val="000000"/>
                <w:szCs w:val="21"/>
              </w:rPr>
            </w:pPr>
            <w:r>
              <w:rPr>
                <w:rFonts w:ascii="宋体" w:hAnsi="宋体" w:hint="eastAsia"/>
                <w:color w:val="000000"/>
                <w:szCs w:val="21"/>
              </w:rPr>
              <w:t>成本计算的原理及程序</w:t>
            </w:r>
          </w:p>
          <w:p w14:paraId="5DE11653" w14:textId="77777777" w:rsidR="00834282" w:rsidRDefault="00000000">
            <w:pPr>
              <w:pStyle w:val="11"/>
              <w:numPr>
                <w:ilvl w:val="0"/>
                <w:numId w:val="7"/>
              </w:numPr>
              <w:snapToGrid w:val="0"/>
              <w:spacing w:line="288" w:lineRule="auto"/>
              <w:ind w:firstLineChars="0"/>
              <w:rPr>
                <w:rFonts w:ascii="宋体" w:hAnsi="宋体"/>
                <w:color w:val="000000"/>
                <w:szCs w:val="21"/>
              </w:rPr>
            </w:pPr>
            <w:r>
              <w:rPr>
                <w:rFonts w:ascii="宋体" w:hAnsi="宋体" w:hint="eastAsia"/>
                <w:color w:val="000000"/>
                <w:szCs w:val="21"/>
              </w:rPr>
              <w:t>成本计算方法的具体应用</w:t>
            </w:r>
          </w:p>
          <w:p w14:paraId="1F2243F3" w14:textId="77777777" w:rsidR="00834282" w:rsidRDefault="00000000">
            <w:pPr>
              <w:snapToGrid w:val="0"/>
              <w:spacing w:line="288" w:lineRule="auto"/>
              <w:rPr>
                <w:color w:val="000000"/>
                <w:sz w:val="21"/>
                <w:szCs w:val="21"/>
              </w:rPr>
            </w:pPr>
            <w:r>
              <w:rPr>
                <w:rFonts w:hint="eastAsia"/>
                <w:color w:val="000000"/>
                <w:sz w:val="21"/>
                <w:szCs w:val="21"/>
              </w:rPr>
              <w:lastRenderedPageBreak/>
              <w:t>教学重点：</w:t>
            </w:r>
          </w:p>
          <w:p w14:paraId="009573EF" w14:textId="77777777" w:rsidR="00834282" w:rsidRDefault="00000000">
            <w:pPr>
              <w:snapToGrid w:val="0"/>
              <w:spacing w:line="288" w:lineRule="auto"/>
              <w:rPr>
                <w:color w:val="000000"/>
                <w:sz w:val="21"/>
                <w:szCs w:val="21"/>
              </w:rPr>
            </w:pPr>
            <w:r>
              <w:rPr>
                <w:rFonts w:hint="eastAsia"/>
                <w:color w:val="000000"/>
                <w:sz w:val="21"/>
                <w:szCs w:val="21"/>
              </w:rPr>
              <w:t>成本计算方法</w:t>
            </w:r>
          </w:p>
          <w:p w14:paraId="008D4336" w14:textId="77777777" w:rsidR="00834282" w:rsidRDefault="00834282">
            <w:pPr>
              <w:snapToGrid w:val="0"/>
              <w:spacing w:line="288" w:lineRule="auto"/>
              <w:rPr>
                <w:color w:val="000000"/>
                <w:sz w:val="21"/>
                <w:szCs w:val="21"/>
              </w:rPr>
            </w:pPr>
          </w:p>
          <w:p w14:paraId="4658289D" w14:textId="77777777" w:rsidR="00834282" w:rsidRDefault="00000000">
            <w:pPr>
              <w:snapToGrid w:val="0"/>
              <w:spacing w:line="288" w:lineRule="auto"/>
              <w:rPr>
                <w:color w:val="000000"/>
                <w:sz w:val="21"/>
                <w:szCs w:val="21"/>
              </w:rPr>
            </w:pPr>
            <w:r>
              <w:rPr>
                <w:rFonts w:hint="eastAsia"/>
                <w:color w:val="000000"/>
                <w:sz w:val="21"/>
                <w:szCs w:val="21"/>
              </w:rPr>
              <w:t>第七单元：财务报告</w:t>
            </w:r>
            <w:r>
              <w:rPr>
                <w:bCs/>
                <w:sz w:val="21"/>
                <w:szCs w:val="21"/>
              </w:rPr>
              <w:t>（8</w:t>
            </w:r>
            <w:r>
              <w:rPr>
                <w:rFonts w:hint="eastAsia"/>
                <w:bCs/>
                <w:sz w:val="21"/>
                <w:szCs w:val="21"/>
                <w:lang w:eastAsia="zh-Hans"/>
              </w:rPr>
              <w:t>理论课时</w:t>
            </w:r>
            <w:r>
              <w:rPr>
                <w:bCs/>
                <w:sz w:val="21"/>
                <w:szCs w:val="21"/>
              </w:rPr>
              <w:t>）</w:t>
            </w:r>
          </w:p>
          <w:p w14:paraId="3F1AE4A4" w14:textId="77777777" w:rsidR="00834282" w:rsidRDefault="00000000">
            <w:pPr>
              <w:snapToGrid w:val="0"/>
              <w:spacing w:line="288" w:lineRule="auto"/>
              <w:rPr>
                <w:color w:val="000000"/>
                <w:sz w:val="21"/>
                <w:szCs w:val="21"/>
              </w:rPr>
            </w:pPr>
            <w:r>
              <w:rPr>
                <w:rFonts w:hint="eastAsia"/>
                <w:color w:val="000000"/>
                <w:sz w:val="21"/>
                <w:szCs w:val="21"/>
              </w:rPr>
              <w:t>能力要求：</w:t>
            </w:r>
          </w:p>
          <w:p w14:paraId="05C22B64" w14:textId="77777777" w:rsidR="00834282" w:rsidRDefault="00000000">
            <w:pPr>
              <w:snapToGrid w:val="0"/>
              <w:spacing w:line="288" w:lineRule="auto"/>
              <w:rPr>
                <w:color w:val="000000"/>
                <w:sz w:val="21"/>
                <w:szCs w:val="21"/>
              </w:rPr>
            </w:pPr>
            <w:r>
              <w:rPr>
                <w:rFonts w:hint="eastAsia"/>
                <w:color w:val="000000"/>
                <w:sz w:val="21"/>
                <w:szCs w:val="21"/>
              </w:rPr>
              <w:t>掌握编制财务报表</w:t>
            </w:r>
          </w:p>
          <w:p w14:paraId="05075D92" w14:textId="77777777" w:rsidR="00834282" w:rsidRDefault="00000000">
            <w:pPr>
              <w:snapToGrid w:val="0"/>
              <w:spacing w:line="288" w:lineRule="auto"/>
              <w:rPr>
                <w:color w:val="000000"/>
                <w:sz w:val="21"/>
                <w:szCs w:val="21"/>
              </w:rPr>
            </w:pPr>
            <w:r>
              <w:rPr>
                <w:rFonts w:hint="eastAsia"/>
                <w:color w:val="000000"/>
                <w:sz w:val="21"/>
                <w:szCs w:val="21"/>
              </w:rPr>
              <w:t>理解财务报表的钩稽关系</w:t>
            </w:r>
          </w:p>
          <w:p w14:paraId="069D4D09" w14:textId="77777777" w:rsidR="00834282" w:rsidRDefault="00000000">
            <w:pPr>
              <w:snapToGrid w:val="0"/>
              <w:spacing w:line="288" w:lineRule="auto"/>
              <w:rPr>
                <w:color w:val="000000"/>
                <w:sz w:val="21"/>
                <w:szCs w:val="21"/>
              </w:rPr>
            </w:pPr>
            <w:r>
              <w:rPr>
                <w:rFonts w:hint="eastAsia"/>
                <w:color w:val="000000"/>
                <w:sz w:val="21"/>
                <w:szCs w:val="21"/>
              </w:rPr>
              <w:t>教学内容：</w:t>
            </w:r>
          </w:p>
          <w:p w14:paraId="5BA0FF13" w14:textId="77777777" w:rsidR="00834282" w:rsidRDefault="00000000">
            <w:pPr>
              <w:pStyle w:val="11"/>
              <w:numPr>
                <w:ilvl w:val="0"/>
                <w:numId w:val="8"/>
              </w:numPr>
              <w:snapToGrid w:val="0"/>
              <w:spacing w:line="288" w:lineRule="auto"/>
              <w:ind w:firstLineChars="0"/>
              <w:rPr>
                <w:rFonts w:ascii="宋体" w:hAnsi="宋体"/>
                <w:color w:val="000000"/>
                <w:szCs w:val="21"/>
              </w:rPr>
            </w:pPr>
            <w:r>
              <w:rPr>
                <w:rFonts w:ascii="宋体" w:hAnsi="宋体" w:hint="eastAsia"/>
                <w:color w:val="000000"/>
                <w:szCs w:val="21"/>
              </w:rPr>
              <w:t>财务报告简述</w:t>
            </w:r>
          </w:p>
          <w:p w14:paraId="4A666D91" w14:textId="77777777" w:rsidR="00834282" w:rsidRDefault="00000000">
            <w:pPr>
              <w:pStyle w:val="11"/>
              <w:numPr>
                <w:ilvl w:val="0"/>
                <w:numId w:val="8"/>
              </w:numPr>
              <w:snapToGrid w:val="0"/>
              <w:spacing w:line="288" w:lineRule="auto"/>
              <w:ind w:firstLineChars="0"/>
              <w:rPr>
                <w:rFonts w:ascii="宋体" w:hAnsi="宋体"/>
                <w:color w:val="000000"/>
                <w:szCs w:val="21"/>
              </w:rPr>
            </w:pPr>
            <w:r>
              <w:rPr>
                <w:rFonts w:ascii="宋体" w:hAnsi="宋体" w:hint="eastAsia"/>
                <w:color w:val="000000"/>
                <w:szCs w:val="21"/>
              </w:rPr>
              <w:t>资产负载表的列示</w:t>
            </w:r>
          </w:p>
          <w:p w14:paraId="56864292" w14:textId="77777777" w:rsidR="00834282" w:rsidRDefault="00000000">
            <w:pPr>
              <w:pStyle w:val="11"/>
              <w:numPr>
                <w:ilvl w:val="0"/>
                <w:numId w:val="8"/>
              </w:numPr>
              <w:snapToGrid w:val="0"/>
              <w:spacing w:line="288" w:lineRule="auto"/>
              <w:ind w:firstLineChars="0"/>
              <w:rPr>
                <w:rFonts w:ascii="宋体" w:hAnsi="宋体"/>
                <w:color w:val="000000"/>
                <w:szCs w:val="21"/>
              </w:rPr>
            </w:pPr>
            <w:r>
              <w:rPr>
                <w:rFonts w:ascii="宋体" w:hAnsi="宋体" w:hint="eastAsia"/>
                <w:color w:val="000000"/>
                <w:szCs w:val="21"/>
              </w:rPr>
              <w:t>利润表的列示</w:t>
            </w:r>
          </w:p>
          <w:p w14:paraId="77B4AE48" w14:textId="77777777" w:rsidR="00834282" w:rsidRDefault="00000000">
            <w:pPr>
              <w:pStyle w:val="11"/>
              <w:numPr>
                <w:ilvl w:val="0"/>
                <w:numId w:val="8"/>
              </w:numPr>
              <w:snapToGrid w:val="0"/>
              <w:spacing w:line="288" w:lineRule="auto"/>
              <w:ind w:firstLineChars="0"/>
              <w:rPr>
                <w:rFonts w:ascii="宋体" w:hAnsi="宋体"/>
                <w:color w:val="000000"/>
                <w:szCs w:val="21"/>
              </w:rPr>
            </w:pPr>
            <w:r>
              <w:rPr>
                <w:rFonts w:ascii="宋体" w:hAnsi="宋体" w:hint="eastAsia"/>
                <w:color w:val="000000"/>
                <w:szCs w:val="21"/>
              </w:rPr>
              <w:t>现金流量表的列示</w:t>
            </w:r>
          </w:p>
          <w:p w14:paraId="698EF8CA" w14:textId="77777777" w:rsidR="00834282" w:rsidRDefault="00000000">
            <w:pPr>
              <w:snapToGrid w:val="0"/>
              <w:spacing w:line="288" w:lineRule="auto"/>
              <w:rPr>
                <w:color w:val="000000"/>
                <w:sz w:val="21"/>
                <w:szCs w:val="21"/>
              </w:rPr>
            </w:pPr>
            <w:r>
              <w:rPr>
                <w:rFonts w:hint="eastAsia"/>
                <w:color w:val="000000"/>
                <w:sz w:val="21"/>
                <w:szCs w:val="21"/>
              </w:rPr>
              <w:t>教学重点：</w:t>
            </w:r>
          </w:p>
          <w:p w14:paraId="2CEB4828" w14:textId="77777777" w:rsidR="00834282" w:rsidRDefault="00000000">
            <w:pPr>
              <w:snapToGrid w:val="0"/>
              <w:spacing w:line="288" w:lineRule="auto"/>
              <w:rPr>
                <w:color w:val="000000"/>
                <w:sz w:val="21"/>
                <w:szCs w:val="21"/>
              </w:rPr>
            </w:pPr>
            <w:r>
              <w:rPr>
                <w:rFonts w:hint="eastAsia"/>
                <w:color w:val="000000"/>
                <w:sz w:val="21"/>
                <w:szCs w:val="21"/>
              </w:rPr>
              <w:t>编制财务报表</w:t>
            </w:r>
          </w:p>
          <w:p w14:paraId="593BFA26" w14:textId="77777777" w:rsidR="00834282" w:rsidRDefault="00834282">
            <w:pPr>
              <w:snapToGrid w:val="0"/>
              <w:spacing w:line="288" w:lineRule="auto"/>
              <w:rPr>
                <w:rFonts w:ascii="仿宋" w:eastAsia="仿宋" w:hAnsi="仿宋" w:cs="仿宋"/>
              </w:rPr>
            </w:pPr>
          </w:p>
        </w:tc>
      </w:tr>
    </w:tbl>
    <w:bookmarkEnd w:id="0"/>
    <w:bookmarkEnd w:id="1"/>
    <w:p w14:paraId="1343A58B" w14:textId="77777777" w:rsidR="00834282"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95"/>
        <w:gridCol w:w="1176"/>
        <w:gridCol w:w="1179"/>
        <w:gridCol w:w="1178"/>
        <w:gridCol w:w="1179"/>
        <w:gridCol w:w="1179"/>
      </w:tblGrid>
      <w:tr w:rsidR="00834282" w14:paraId="195FE0C0" w14:textId="77777777">
        <w:trPr>
          <w:trHeight w:val="794"/>
          <w:jc w:val="center"/>
        </w:trPr>
        <w:tc>
          <w:tcPr>
            <w:tcW w:w="2395" w:type="dxa"/>
            <w:tcBorders>
              <w:top w:val="single" w:sz="12" w:space="0" w:color="auto"/>
              <w:left w:val="single" w:sz="12" w:space="0" w:color="auto"/>
              <w:tl2br w:val="single" w:sz="4" w:space="0" w:color="auto"/>
            </w:tcBorders>
          </w:tcPr>
          <w:p w14:paraId="253274A1" w14:textId="77777777" w:rsidR="00834282" w:rsidRDefault="00000000">
            <w:pPr>
              <w:pStyle w:val="DG"/>
              <w:ind w:firstLine="489"/>
              <w:jc w:val="right"/>
              <w:rPr>
                <w:szCs w:val="16"/>
              </w:rPr>
            </w:pPr>
            <w:r>
              <w:rPr>
                <w:rFonts w:hint="eastAsia"/>
                <w:szCs w:val="16"/>
              </w:rPr>
              <w:t>课程目标</w:t>
            </w:r>
          </w:p>
          <w:p w14:paraId="1BB101A2" w14:textId="77777777" w:rsidR="00834282" w:rsidRDefault="00834282">
            <w:pPr>
              <w:pStyle w:val="DG"/>
              <w:ind w:right="210"/>
              <w:jc w:val="left"/>
              <w:rPr>
                <w:szCs w:val="16"/>
              </w:rPr>
            </w:pPr>
          </w:p>
          <w:p w14:paraId="70985FB7" w14:textId="77777777" w:rsidR="00834282" w:rsidRDefault="00000000">
            <w:pPr>
              <w:pStyle w:val="DG"/>
              <w:ind w:right="210"/>
              <w:jc w:val="left"/>
              <w:rPr>
                <w:szCs w:val="16"/>
              </w:rPr>
            </w:pPr>
            <w:r>
              <w:rPr>
                <w:rFonts w:hint="eastAsia"/>
                <w:szCs w:val="16"/>
              </w:rPr>
              <w:t>教学单元</w:t>
            </w:r>
          </w:p>
        </w:tc>
        <w:tc>
          <w:tcPr>
            <w:tcW w:w="1176" w:type="dxa"/>
            <w:tcBorders>
              <w:top w:val="single" w:sz="12" w:space="0" w:color="auto"/>
            </w:tcBorders>
            <w:vAlign w:val="center"/>
          </w:tcPr>
          <w:p w14:paraId="209CF4B5" w14:textId="77777777" w:rsidR="00834282" w:rsidRDefault="00000000">
            <w:pPr>
              <w:pStyle w:val="DG"/>
              <w:rPr>
                <w:szCs w:val="16"/>
              </w:rPr>
            </w:pPr>
            <w:r>
              <w:rPr>
                <w:rFonts w:hint="eastAsia"/>
                <w:szCs w:val="16"/>
              </w:rPr>
              <w:t>1</w:t>
            </w:r>
          </w:p>
        </w:tc>
        <w:tc>
          <w:tcPr>
            <w:tcW w:w="1179" w:type="dxa"/>
            <w:tcBorders>
              <w:top w:val="single" w:sz="12" w:space="0" w:color="auto"/>
            </w:tcBorders>
            <w:vAlign w:val="center"/>
          </w:tcPr>
          <w:p w14:paraId="40647595" w14:textId="77777777" w:rsidR="00834282" w:rsidRDefault="00000000">
            <w:pPr>
              <w:pStyle w:val="DG"/>
              <w:rPr>
                <w:szCs w:val="16"/>
              </w:rPr>
            </w:pPr>
            <w:r>
              <w:rPr>
                <w:rFonts w:hint="eastAsia"/>
                <w:szCs w:val="16"/>
              </w:rPr>
              <w:t>2</w:t>
            </w:r>
          </w:p>
        </w:tc>
        <w:tc>
          <w:tcPr>
            <w:tcW w:w="1178" w:type="dxa"/>
            <w:tcBorders>
              <w:top w:val="single" w:sz="12" w:space="0" w:color="auto"/>
            </w:tcBorders>
            <w:vAlign w:val="center"/>
          </w:tcPr>
          <w:p w14:paraId="68FFA6F3" w14:textId="77777777" w:rsidR="00834282" w:rsidRDefault="00000000">
            <w:pPr>
              <w:pStyle w:val="DG"/>
              <w:rPr>
                <w:szCs w:val="16"/>
              </w:rPr>
            </w:pPr>
            <w:r>
              <w:rPr>
                <w:rFonts w:hint="eastAsia"/>
                <w:szCs w:val="16"/>
              </w:rPr>
              <w:t>3</w:t>
            </w:r>
          </w:p>
        </w:tc>
        <w:tc>
          <w:tcPr>
            <w:tcW w:w="1179" w:type="dxa"/>
            <w:tcBorders>
              <w:top w:val="single" w:sz="12" w:space="0" w:color="auto"/>
            </w:tcBorders>
            <w:vAlign w:val="center"/>
          </w:tcPr>
          <w:p w14:paraId="32B49F9B" w14:textId="77777777" w:rsidR="00834282" w:rsidRDefault="00000000">
            <w:pPr>
              <w:pStyle w:val="DG"/>
              <w:rPr>
                <w:szCs w:val="16"/>
              </w:rPr>
            </w:pPr>
            <w:r>
              <w:rPr>
                <w:rFonts w:hint="eastAsia"/>
                <w:szCs w:val="16"/>
              </w:rPr>
              <w:t>4</w:t>
            </w:r>
          </w:p>
        </w:tc>
        <w:tc>
          <w:tcPr>
            <w:tcW w:w="1179" w:type="dxa"/>
            <w:tcBorders>
              <w:top w:val="single" w:sz="12" w:space="0" w:color="auto"/>
            </w:tcBorders>
            <w:vAlign w:val="center"/>
          </w:tcPr>
          <w:p w14:paraId="565BC34A" w14:textId="77777777" w:rsidR="00834282" w:rsidRDefault="00000000">
            <w:pPr>
              <w:pStyle w:val="DG"/>
              <w:rPr>
                <w:szCs w:val="16"/>
              </w:rPr>
            </w:pPr>
            <w:r>
              <w:rPr>
                <w:rFonts w:hint="eastAsia"/>
                <w:szCs w:val="16"/>
              </w:rPr>
              <w:t>5</w:t>
            </w:r>
          </w:p>
        </w:tc>
      </w:tr>
      <w:tr w:rsidR="00834282" w14:paraId="696142E5" w14:textId="77777777">
        <w:trPr>
          <w:trHeight w:val="654"/>
          <w:jc w:val="center"/>
        </w:trPr>
        <w:tc>
          <w:tcPr>
            <w:tcW w:w="2395" w:type="dxa"/>
            <w:tcBorders>
              <w:left w:val="single" w:sz="12" w:space="0" w:color="auto"/>
            </w:tcBorders>
            <w:vAlign w:val="center"/>
          </w:tcPr>
          <w:p w14:paraId="0E3DEAB0" w14:textId="77777777" w:rsidR="00834282" w:rsidRDefault="00000000">
            <w:pPr>
              <w:snapToGrid w:val="0"/>
              <w:spacing w:line="288" w:lineRule="auto"/>
              <w:jc w:val="both"/>
              <w:rPr>
                <w:color w:val="000000"/>
                <w:sz w:val="21"/>
                <w:szCs w:val="21"/>
              </w:rPr>
            </w:pPr>
            <w:r>
              <w:rPr>
                <w:rFonts w:hint="eastAsia"/>
                <w:color w:val="000000"/>
                <w:sz w:val="21"/>
                <w:szCs w:val="21"/>
              </w:rPr>
              <w:t>第一单元：会计发展和目标</w:t>
            </w:r>
          </w:p>
        </w:tc>
        <w:tc>
          <w:tcPr>
            <w:tcW w:w="1176" w:type="dxa"/>
            <w:vAlign w:val="center"/>
          </w:tcPr>
          <w:p w14:paraId="7861199B" w14:textId="77777777" w:rsidR="00834282" w:rsidRDefault="00000000">
            <w:pPr>
              <w:pStyle w:val="DG0"/>
            </w:pPr>
            <w:r>
              <w:rPr>
                <w:rFonts w:hint="eastAsia"/>
              </w:rPr>
              <w:t>√</w:t>
            </w:r>
          </w:p>
        </w:tc>
        <w:tc>
          <w:tcPr>
            <w:tcW w:w="1179" w:type="dxa"/>
            <w:vAlign w:val="center"/>
          </w:tcPr>
          <w:p w14:paraId="40204DF0" w14:textId="77777777" w:rsidR="00834282" w:rsidRDefault="00834282">
            <w:pPr>
              <w:pStyle w:val="DG0"/>
            </w:pPr>
          </w:p>
        </w:tc>
        <w:tc>
          <w:tcPr>
            <w:tcW w:w="1178" w:type="dxa"/>
            <w:vAlign w:val="center"/>
          </w:tcPr>
          <w:p w14:paraId="325AC8FB" w14:textId="77777777" w:rsidR="00834282" w:rsidRDefault="00834282">
            <w:pPr>
              <w:pStyle w:val="DG0"/>
            </w:pPr>
          </w:p>
        </w:tc>
        <w:tc>
          <w:tcPr>
            <w:tcW w:w="1179" w:type="dxa"/>
            <w:vAlign w:val="center"/>
          </w:tcPr>
          <w:p w14:paraId="5FDD0206" w14:textId="77777777" w:rsidR="00834282" w:rsidRDefault="00000000">
            <w:pPr>
              <w:pStyle w:val="DG0"/>
            </w:pPr>
            <w:r>
              <w:rPr>
                <w:rFonts w:hint="eastAsia"/>
              </w:rPr>
              <w:t>√</w:t>
            </w:r>
          </w:p>
        </w:tc>
        <w:tc>
          <w:tcPr>
            <w:tcW w:w="1179" w:type="dxa"/>
            <w:vAlign w:val="center"/>
          </w:tcPr>
          <w:p w14:paraId="3CA38CE7" w14:textId="77777777" w:rsidR="00834282" w:rsidRDefault="00000000">
            <w:pPr>
              <w:pStyle w:val="DG0"/>
            </w:pPr>
            <w:r>
              <w:rPr>
                <w:rFonts w:hint="eastAsia"/>
              </w:rPr>
              <w:t>√</w:t>
            </w:r>
          </w:p>
        </w:tc>
      </w:tr>
      <w:tr w:rsidR="00834282" w14:paraId="01FDEEA0" w14:textId="77777777">
        <w:trPr>
          <w:trHeight w:val="654"/>
          <w:jc w:val="center"/>
        </w:trPr>
        <w:tc>
          <w:tcPr>
            <w:tcW w:w="2395" w:type="dxa"/>
            <w:tcBorders>
              <w:left w:val="single" w:sz="12" w:space="0" w:color="auto"/>
            </w:tcBorders>
            <w:vAlign w:val="center"/>
          </w:tcPr>
          <w:p w14:paraId="5350483F" w14:textId="77777777" w:rsidR="00834282" w:rsidRDefault="00000000">
            <w:pPr>
              <w:snapToGrid w:val="0"/>
              <w:spacing w:line="288" w:lineRule="auto"/>
              <w:jc w:val="both"/>
              <w:rPr>
                <w:color w:val="000000"/>
                <w:sz w:val="21"/>
                <w:szCs w:val="21"/>
              </w:rPr>
            </w:pPr>
            <w:r>
              <w:rPr>
                <w:rFonts w:hint="eastAsia"/>
                <w:color w:val="000000"/>
                <w:sz w:val="21"/>
                <w:szCs w:val="21"/>
              </w:rPr>
              <w:t>第二单元：会计要素及会计等式</w:t>
            </w:r>
          </w:p>
        </w:tc>
        <w:tc>
          <w:tcPr>
            <w:tcW w:w="1176" w:type="dxa"/>
            <w:vAlign w:val="center"/>
          </w:tcPr>
          <w:p w14:paraId="49F078CB" w14:textId="77777777" w:rsidR="00834282" w:rsidRDefault="00000000">
            <w:pPr>
              <w:pStyle w:val="DG0"/>
            </w:pPr>
            <w:r>
              <w:rPr>
                <w:rFonts w:hint="eastAsia"/>
              </w:rPr>
              <w:t>√</w:t>
            </w:r>
          </w:p>
        </w:tc>
        <w:tc>
          <w:tcPr>
            <w:tcW w:w="1179" w:type="dxa"/>
            <w:vAlign w:val="center"/>
          </w:tcPr>
          <w:p w14:paraId="2956F0C5" w14:textId="77777777" w:rsidR="00834282" w:rsidRDefault="00000000">
            <w:pPr>
              <w:pStyle w:val="DG0"/>
            </w:pPr>
            <w:r>
              <w:rPr>
                <w:rFonts w:hint="eastAsia"/>
              </w:rPr>
              <w:t>√</w:t>
            </w:r>
          </w:p>
        </w:tc>
        <w:tc>
          <w:tcPr>
            <w:tcW w:w="1178" w:type="dxa"/>
            <w:vAlign w:val="center"/>
          </w:tcPr>
          <w:p w14:paraId="075F740F" w14:textId="77777777" w:rsidR="00834282" w:rsidRDefault="00000000">
            <w:pPr>
              <w:pStyle w:val="DG0"/>
            </w:pPr>
            <w:r>
              <w:rPr>
                <w:rFonts w:hint="eastAsia"/>
              </w:rPr>
              <w:t>√</w:t>
            </w:r>
          </w:p>
        </w:tc>
        <w:tc>
          <w:tcPr>
            <w:tcW w:w="1179" w:type="dxa"/>
            <w:vAlign w:val="center"/>
          </w:tcPr>
          <w:p w14:paraId="73F429A7" w14:textId="77777777" w:rsidR="00834282" w:rsidRDefault="00834282">
            <w:pPr>
              <w:pStyle w:val="DG0"/>
            </w:pPr>
          </w:p>
        </w:tc>
        <w:tc>
          <w:tcPr>
            <w:tcW w:w="1179" w:type="dxa"/>
            <w:vAlign w:val="center"/>
          </w:tcPr>
          <w:p w14:paraId="78EEF36F" w14:textId="77777777" w:rsidR="00834282" w:rsidRDefault="00834282">
            <w:pPr>
              <w:pStyle w:val="DG0"/>
            </w:pPr>
          </w:p>
        </w:tc>
      </w:tr>
      <w:tr w:rsidR="00834282" w14:paraId="3ECD17E6" w14:textId="77777777">
        <w:trPr>
          <w:trHeight w:val="654"/>
          <w:jc w:val="center"/>
        </w:trPr>
        <w:tc>
          <w:tcPr>
            <w:tcW w:w="2395" w:type="dxa"/>
            <w:tcBorders>
              <w:left w:val="single" w:sz="12" w:space="0" w:color="auto"/>
            </w:tcBorders>
            <w:vAlign w:val="center"/>
          </w:tcPr>
          <w:p w14:paraId="05B82900" w14:textId="77777777" w:rsidR="00834282" w:rsidRDefault="00000000">
            <w:pPr>
              <w:snapToGrid w:val="0"/>
              <w:spacing w:line="288" w:lineRule="auto"/>
              <w:jc w:val="both"/>
              <w:rPr>
                <w:color w:val="000000"/>
                <w:sz w:val="21"/>
                <w:szCs w:val="21"/>
              </w:rPr>
            </w:pPr>
            <w:r>
              <w:rPr>
                <w:rFonts w:hint="eastAsia"/>
                <w:color w:val="000000"/>
                <w:sz w:val="21"/>
                <w:szCs w:val="21"/>
              </w:rPr>
              <w:t>第三单元：账户设置</w:t>
            </w:r>
          </w:p>
        </w:tc>
        <w:tc>
          <w:tcPr>
            <w:tcW w:w="1176" w:type="dxa"/>
            <w:vAlign w:val="center"/>
          </w:tcPr>
          <w:p w14:paraId="05099350" w14:textId="77777777" w:rsidR="00834282" w:rsidRDefault="00000000">
            <w:pPr>
              <w:pStyle w:val="DG0"/>
            </w:pPr>
            <w:r>
              <w:rPr>
                <w:rFonts w:hint="eastAsia"/>
              </w:rPr>
              <w:t>√</w:t>
            </w:r>
          </w:p>
        </w:tc>
        <w:tc>
          <w:tcPr>
            <w:tcW w:w="1179" w:type="dxa"/>
            <w:vAlign w:val="center"/>
          </w:tcPr>
          <w:p w14:paraId="5B6511EA" w14:textId="77777777" w:rsidR="00834282" w:rsidRDefault="00000000">
            <w:pPr>
              <w:pStyle w:val="DG0"/>
            </w:pPr>
            <w:r>
              <w:rPr>
                <w:rFonts w:hint="eastAsia"/>
              </w:rPr>
              <w:t>√</w:t>
            </w:r>
          </w:p>
        </w:tc>
        <w:tc>
          <w:tcPr>
            <w:tcW w:w="1178" w:type="dxa"/>
            <w:vAlign w:val="center"/>
          </w:tcPr>
          <w:p w14:paraId="4F6D1683" w14:textId="77777777" w:rsidR="00834282" w:rsidRDefault="00000000">
            <w:pPr>
              <w:pStyle w:val="DG0"/>
            </w:pPr>
            <w:r>
              <w:rPr>
                <w:rFonts w:hint="eastAsia"/>
              </w:rPr>
              <w:t>√</w:t>
            </w:r>
          </w:p>
        </w:tc>
        <w:tc>
          <w:tcPr>
            <w:tcW w:w="1179" w:type="dxa"/>
            <w:vAlign w:val="center"/>
          </w:tcPr>
          <w:p w14:paraId="27057DC7" w14:textId="77777777" w:rsidR="00834282" w:rsidRDefault="00834282">
            <w:pPr>
              <w:pStyle w:val="DG0"/>
            </w:pPr>
          </w:p>
        </w:tc>
        <w:tc>
          <w:tcPr>
            <w:tcW w:w="1179" w:type="dxa"/>
            <w:vAlign w:val="center"/>
          </w:tcPr>
          <w:p w14:paraId="18B6FB22" w14:textId="77777777" w:rsidR="00834282" w:rsidRDefault="00834282">
            <w:pPr>
              <w:pStyle w:val="DG0"/>
            </w:pPr>
          </w:p>
        </w:tc>
      </w:tr>
      <w:tr w:rsidR="00834282" w14:paraId="63EA42F5" w14:textId="77777777">
        <w:trPr>
          <w:trHeight w:val="654"/>
          <w:jc w:val="center"/>
        </w:trPr>
        <w:tc>
          <w:tcPr>
            <w:tcW w:w="2395" w:type="dxa"/>
            <w:tcBorders>
              <w:left w:val="single" w:sz="12" w:space="0" w:color="auto"/>
            </w:tcBorders>
            <w:vAlign w:val="center"/>
          </w:tcPr>
          <w:p w14:paraId="5D1AB682" w14:textId="77777777" w:rsidR="00834282" w:rsidRDefault="00000000">
            <w:pPr>
              <w:snapToGrid w:val="0"/>
              <w:spacing w:line="288" w:lineRule="auto"/>
              <w:jc w:val="both"/>
              <w:rPr>
                <w:color w:val="000000"/>
                <w:sz w:val="21"/>
                <w:szCs w:val="21"/>
              </w:rPr>
            </w:pPr>
            <w:r>
              <w:rPr>
                <w:rFonts w:hint="eastAsia"/>
                <w:color w:val="000000"/>
                <w:sz w:val="21"/>
                <w:szCs w:val="21"/>
              </w:rPr>
              <w:t>第四单元：复式记账及会计凭证</w:t>
            </w:r>
          </w:p>
        </w:tc>
        <w:tc>
          <w:tcPr>
            <w:tcW w:w="1176" w:type="dxa"/>
            <w:vAlign w:val="center"/>
          </w:tcPr>
          <w:p w14:paraId="64D87EE7" w14:textId="77777777" w:rsidR="00834282" w:rsidRDefault="00000000">
            <w:pPr>
              <w:pStyle w:val="DG0"/>
            </w:pPr>
            <w:r>
              <w:rPr>
                <w:rFonts w:hint="eastAsia"/>
              </w:rPr>
              <w:t>√</w:t>
            </w:r>
          </w:p>
        </w:tc>
        <w:tc>
          <w:tcPr>
            <w:tcW w:w="1179" w:type="dxa"/>
            <w:vAlign w:val="center"/>
          </w:tcPr>
          <w:p w14:paraId="6089506A" w14:textId="77777777" w:rsidR="00834282" w:rsidRDefault="00000000">
            <w:pPr>
              <w:pStyle w:val="DG0"/>
            </w:pPr>
            <w:r>
              <w:rPr>
                <w:rFonts w:hint="eastAsia"/>
              </w:rPr>
              <w:t>√</w:t>
            </w:r>
          </w:p>
        </w:tc>
        <w:tc>
          <w:tcPr>
            <w:tcW w:w="1178" w:type="dxa"/>
            <w:vAlign w:val="center"/>
          </w:tcPr>
          <w:p w14:paraId="0EDECCF3" w14:textId="77777777" w:rsidR="00834282" w:rsidRDefault="00000000">
            <w:pPr>
              <w:pStyle w:val="DG0"/>
            </w:pPr>
            <w:r>
              <w:rPr>
                <w:rFonts w:hint="eastAsia"/>
              </w:rPr>
              <w:t>√</w:t>
            </w:r>
          </w:p>
        </w:tc>
        <w:tc>
          <w:tcPr>
            <w:tcW w:w="1179" w:type="dxa"/>
            <w:vAlign w:val="center"/>
          </w:tcPr>
          <w:p w14:paraId="146942F9" w14:textId="77777777" w:rsidR="00834282" w:rsidRDefault="00834282">
            <w:pPr>
              <w:pStyle w:val="DG0"/>
            </w:pPr>
          </w:p>
        </w:tc>
        <w:tc>
          <w:tcPr>
            <w:tcW w:w="1179" w:type="dxa"/>
            <w:vAlign w:val="center"/>
          </w:tcPr>
          <w:p w14:paraId="253B02E1" w14:textId="77777777" w:rsidR="00834282" w:rsidRDefault="00834282">
            <w:pPr>
              <w:pStyle w:val="DG0"/>
            </w:pPr>
          </w:p>
        </w:tc>
      </w:tr>
      <w:tr w:rsidR="00834282" w14:paraId="38AE2EF2" w14:textId="77777777">
        <w:trPr>
          <w:trHeight w:val="654"/>
          <w:jc w:val="center"/>
        </w:trPr>
        <w:tc>
          <w:tcPr>
            <w:tcW w:w="2395" w:type="dxa"/>
            <w:tcBorders>
              <w:left w:val="single" w:sz="12" w:space="0" w:color="auto"/>
            </w:tcBorders>
            <w:vAlign w:val="center"/>
          </w:tcPr>
          <w:p w14:paraId="2D17AD50" w14:textId="77777777" w:rsidR="00834282" w:rsidRDefault="00000000">
            <w:pPr>
              <w:snapToGrid w:val="0"/>
              <w:spacing w:line="288" w:lineRule="auto"/>
              <w:jc w:val="both"/>
              <w:rPr>
                <w:color w:val="000000"/>
                <w:sz w:val="21"/>
                <w:szCs w:val="21"/>
              </w:rPr>
            </w:pPr>
            <w:r>
              <w:rPr>
                <w:rFonts w:hint="eastAsia"/>
                <w:color w:val="000000"/>
                <w:sz w:val="21"/>
                <w:szCs w:val="21"/>
              </w:rPr>
              <w:t>第五单元：一般企业主要交易或事项的账务处理</w:t>
            </w:r>
          </w:p>
        </w:tc>
        <w:tc>
          <w:tcPr>
            <w:tcW w:w="1176" w:type="dxa"/>
            <w:vAlign w:val="center"/>
          </w:tcPr>
          <w:p w14:paraId="006096A8" w14:textId="77777777" w:rsidR="00834282" w:rsidRDefault="00000000">
            <w:pPr>
              <w:pStyle w:val="DG0"/>
            </w:pPr>
            <w:r>
              <w:rPr>
                <w:rFonts w:hint="eastAsia"/>
              </w:rPr>
              <w:t>√</w:t>
            </w:r>
          </w:p>
        </w:tc>
        <w:tc>
          <w:tcPr>
            <w:tcW w:w="1179" w:type="dxa"/>
            <w:vAlign w:val="center"/>
          </w:tcPr>
          <w:p w14:paraId="14804E2D" w14:textId="77777777" w:rsidR="00834282" w:rsidRDefault="00000000">
            <w:pPr>
              <w:pStyle w:val="DG0"/>
            </w:pPr>
            <w:r>
              <w:rPr>
                <w:rFonts w:hint="eastAsia"/>
              </w:rPr>
              <w:t>√</w:t>
            </w:r>
          </w:p>
        </w:tc>
        <w:tc>
          <w:tcPr>
            <w:tcW w:w="1178" w:type="dxa"/>
            <w:vAlign w:val="center"/>
          </w:tcPr>
          <w:p w14:paraId="1943CF18" w14:textId="77777777" w:rsidR="00834282" w:rsidRDefault="00000000">
            <w:pPr>
              <w:pStyle w:val="DG0"/>
            </w:pPr>
            <w:r>
              <w:rPr>
                <w:rFonts w:hint="eastAsia"/>
              </w:rPr>
              <w:t>√</w:t>
            </w:r>
          </w:p>
        </w:tc>
        <w:tc>
          <w:tcPr>
            <w:tcW w:w="1179" w:type="dxa"/>
            <w:vAlign w:val="center"/>
          </w:tcPr>
          <w:p w14:paraId="596C9D25" w14:textId="77777777" w:rsidR="00834282" w:rsidRDefault="00834282">
            <w:pPr>
              <w:pStyle w:val="DG0"/>
            </w:pPr>
          </w:p>
        </w:tc>
        <w:tc>
          <w:tcPr>
            <w:tcW w:w="1179" w:type="dxa"/>
            <w:vAlign w:val="center"/>
          </w:tcPr>
          <w:p w14:paraId="36D58724" w14:textId="77777777" w:rsidR="00834282" w:rsidRDefault="00834282">
            <w:pPr>
              <w:pStyle w:val="DG0"/>
            </w:pPr>
          </w:p>
        </w:tc>
      </w:tr>
      <w:tr w:rsidR="00834282" w14:paraId="53809671" w14:textId="77777777">
        <w:trPr>
          <w:trHeight w:val="654"/>
          <w:jc w:val="center"/>
        </w:trPr>
        <w:tc>
          <w:tcPr>
            <w:tcW w:w="2395" w:type="dxa"/>
            <w:tcBorders>
              <w:left w:val="single" w:sz="12" w:space="0" w:color="auto"/>
            </w:tcBorders>
            <w:vAlign w:val="center"/>
          </w:tcPr>
          <w:p w14:paraId="0D4BBC9B" w14:textId="77777777" w:rsidR="00834282" w:rsidRDefault="00000000">
            <w:pPr>
              <w:snapToGrid w:val="0"/>
              <w:spacing w:line="288" w:lineRule="auto"/>
              <w:jc w:val="both"/>
              <w:rPr>
                <w:color w:val="000000"/>
                <w:sz w:val="21"/>
                <w:szCs w:val="21"/>
              </w:rPr>
            </w:pPr>
            <w:r>
              <w:rPr>
                <w:rFonts w:hint="eastAsia"/>
                <w:color w:val="000000"/>
                <w:sz w:val="21"/>
                <w:szCs w:val="21"/>
              </w:rPr>
              <w:t>第六单元：成本计算</w:t>
            </w:r>
          </w:p>
        </w:tc>
        <w:tc>
          <w:tcPr>
            <w:tcW w:w="1176" w:type="dxa"/>
            <w:vAlign w:val="center"/>
          </w:tcPr>
          <w:p w14:paraId="2D8F2CC0" w14:textId="77777777" w:rsidR="00834282" w:rsidRDefault="00000000">
            <w:pPr>
              <w:pStyle w:val="DG0"/>
            </w:pPr>
            <w:r>
              <w:rPr>
                <w:rFonts w:hint="eastAsia"/>
              </w:rPr>
              <w:t>√</w:t>
            </w:r>
          </w:p>
        </w:tc>
        <w:tc>
          <w:tcPr>
            <w:tcW w:w="1179" w:type="dxa"/>
            <w:vAlign w:val="center"/>
          </w:tcPr>
          <w:p w14:paraId="68B47C31" w14:textId="77777777" w:rsidR="00834282" w:rsidRDefault="00000000">
            <w:pPr>
              <w:pStyle w:val="DG0"/>
            </w:pPr>
            <w:r>
              <w:rPr>
                <w:rFonts w:hint="eastAsia"/>
              </w:rPr>
              <w:t>√</w:t>
            </w:r>
          </w:p>
        </w:tc>
        <w:tc>
          <w:tcPr>
            <w:tcW w:w="1178" w:type="dxa"/>
            <w:vAlign w:val="center"/>
          </w:tcPr>
          <w:p w14:paraId="6F0D57B6" w14:textId="77777777" w:rsidR="00834282" w:rsidRDefault="00000000">
            <w:pPr>
              <w:pStyle w:val="DG0"/>
            </w:pPr>
            <w:r>
              <w:rPr>
                <w:rFonts w:hint="eastAsia"/>
              </w:rPr>
              <w:t>√</w:t>
            </w:r>
          </w:p>
        </w:tc>
        <w:tc>
          <w:tcPr>
            <w:tcW w:w="1179" w:type="dxa"/>
            <w:vAlign w:val="center"/>
          </w:tcPr>
          <w:p w14:paraId="6DEAE13E" w14:textId="77777777" w:rsidR="00834282" w:rsidRDefault="00834282">
            <w:pPr>
              <w:pStyle w:val="DG0"/>
            </w:pPr>
          </w:p>
        </w:tc>
        <w:tc>
          <w:tcPr>
            <w:tcW w:w="1179" w:type="dxa"/>
            <w:vAlign w:val="center"/>
          </w:tcPr>
          <w:p w14:paraId="66CFF897" w14:textId="77777777" w:rsidR="00834282" w:rsidRDefault="00834282">
            <w:pPr>
              <w:pStyle w:val="DG0"/>
            </w:pPr>
          </w:p>
        </w:tc>
      </w:tr>
      <w:tr w:rsidR="00834282" w14:paraId="64D0EA29" w14:textId="77777777">
        <w:trPr>
          <w:trHeight w:val="654"/>
          <w:jc w:val="center"/>
        </w:trPr>
        <w:tc>
          <w:tcPr>
            <w:tcW w:w="2395" w:type="dxa"/>
            <w:tcBorders>
              <w:left w:val="single" w:sz="12" w:space="0" w:color="auto"/>
            </w:tcBorders>
            <w:vAlign w:val="center"/>
          </w:tcPr>
          <w:p w14:paraId="071841E0" w14:textId="77777777" w:rsidR="00834282" w:rsidRDefault="00000000">
            <w:pPr>
              <w:snapToGrid w:val="0"/>
              <w:spacing w:line="288" w:lineRule="auto"/>
              <w:jc w:val="both"/>
              <w:rPr>
                <w:color w:val="000000"/>
                <w:sz w:val="21"/>
                <w:szCs w:val="21"/>
              </w:rPr>
            </w:pPr>
            <w:r>
              <w:rPr>
                <w:rFonts w:hint="eastAsia"/>
                <w:color w:val="000000"/>
                <w:sz w:val="21"/>
                <w:szCs w:val="21"/>
              </w:rPr>
              <w:t>第七单元：财务报告</w:t>
            </w:r>
          </w:p>
        </w:tc>
        <w:tc>
          <w:tcPr>
            <w:tcW w:w="1176" w:type="dxa"/>
            <w:vAlign w:val="center"/>
          </w:tcPr>
          <w:p w14:paraId="48A3D32A" w14:textId="77777777" w:rsidR="00834282" w:rsidRDefault="00000000">
            <w:pPr>
              <w:pStyle w:val="DG0"/>
            </w:pPr>
            <w:r>
              <w:rPr>
                <w:rFonts w:hint="eastAsia"/>
              </w:rPr>
              <w:t>√</w:t>
            </w:r>
          </w:p>
        </w:tc>
        <w:tc>
          <w:tcPr>
            <w:tcW w:w="1179" w:type="dxa"/>
            <w:vAlign w:val="center"/>
          </w:tcPr>
          <w:p w14:paraId="4FE8D337" w14:textId="77777777" w:rsidR="00834282" w:rsidRDefault="00000000">
            <w:pPr>
              <w:pStyle w:val="DG0"/>
            </w:pPr>
            <w:r>
              <w:rPr>
                <w:rFonts w:hint="eastAsia"/>
              </w:rPr>
              <w:t>√</w:t>
            </w:r>
          </w:p>
        </w:tc>
        <w:tc>
          <w:tcPr>
            <w:tcW w:w="1178" w:type="dxa"/>
            <w:vAlign w:val="center"/>
          </w:tcPr>
          <w:p w14:paraId="31FBC078" w14:textId="77777777" w:rsidR="00834282" w:rsidRDefault="00000000">
            <w:pPr>
              <w:pStyle w:val="DG0"/>
            </w:pPr>
            <w:r>
              <w:rPr>
                <w:rFonts w:hint="eastAsia"/>
              </w:rPr>
              <w:t>√</w:t>
            </w:r>
          </w:p>
        </w:tc>
        <w:tc>
          <w:tcPr>
            <w:tcW w:w="1179" w:type="dxa"/>
            <w:vAlign w:val="center"/>
          </w:tcPr>
          <w:p w14:paraId="22138D1E" w14:textId="77777777" w:rsidR="00834282" w:rsidRDefault="00000000">
            <w:pPr>
              <w:pStyle w:val="DG0"/>
            </w:pPr>
            <w:r>
              <w:rPr>
                <w:rFonts w:hint="eastAsia"/>
              </w:rPr>
              <w:t>√</w:t>
            </w:r>
          </w:p>
        </w:tc>
        <w:tc>
          <w:tcPr>
            <w:tcW w:w="1179" w:type="dxa"/>
            <w:vAlign w:val="center"/>
          </w:tcPr>
          <w:p w14:paraId="63198359" w14:textId="77777777" w:rsidR="00834282" w:rsidRDefault="00000000">
            <w:pPr>
              <w:pStyle w:val="DG0"/>
            </w:pPr>
            <w:r>
              <w:rPr>
                <w:rFonts w:hint="eastAsia"/>
              </w:rPr>
              <w:t>√</w:t>
            </w:r>
          </w:p>
        </w:tc>
      </w:tr>
    </w:tbl>
    <w:p w14:paraId="3DB41843" w14:textId="77777777" w:rsidR="00834282"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34282" w14:paraId="36C0C3AD" w14:textId="77777777">
        <w:trPr>
          <w:trHeight w:val="340"/>
          <w:jc w:val="center"/>
        </w:trPr>
        <w:tc>
          <w:tcPr>
            <w:tcW w:w="1828" w:type="dxa"/>
            <w:vMerge w:val="restart"/>
            <w:tcBorders>
              <w:top w:val="single" w:sz="12" w:space="0" w:color="auto"/>
              <w:left w:val="single" w:sz="12" w:space="0" w:color="auto"/>
            </w:tcBorders>
            <w:vAlign w:val="center"/>
          </w:tcPr>
          <w:p w14:paraId="4113955C" w14:textId="77777777" w:rsidR="00834282"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2755CE27" w14:textId="77777777" w:rsidR="00834282"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21D27EF1" w14:textId="77777777" w:rsidR="00834282"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235CB60D" w14:textId="77777777" w:rsidR="00834282"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34282" w14:paraId="2A96C662" w14:textId="77777777">
        <w:trPr>
          <w:trHeight w:val="340"/>
          <w:jc w:val="center"/>
        </w:trPr>
        <w:tc>
          <w:tcPr>
            <w:tcW w:w="1828" w:type="dxa"/>
            <w:vMerge/>
            <w:tcBorders>
              <w:left w:val="single" w:sz="12" w:space="0" w:color="auto"/>
            </w:tcBorders>
          </w:tcPr>
          <w:p w14:paraId="1C1F8B1B" w14:textId="77777777" w:rsidR="00834282" w:rsidRDefault="00834282">
            <w:pPr>
              <w:snapToGrid w:val="0"/>
              <w:jc w:val="center"/>
              <w:rPr>
                <w:rFonts w:ascii="黑体" w:eastAsia="黑体" w:hAnsi="黑体"/>
                <w:bCs/>
                <w:sz w:val="21"/>
                <w:szCs w:val="21"/>
              </w:rPr>
            </w:pPr>
          </w:p>
        </w:tc>
        <w:tc>
          <w:tcPr>
            <w:tcW w:w="2690" w:type="dxa"/>
            <w:vMerge/>
          </w:tcPr>
          <w:p w14:paraId="01285AB0" w14:textId="77777777" w:rsidR="00834282" w:rsidRDefault="00834282">
            <w:pPr>
              <w:snapToGrid w:val="0"/>
              <w:jc w:val="center"/>
              <w:rPr>
                <w:rFonts w:ascii="黑体" w:eastAsia="黑体" w:hAnsi="黑体"/>
                <w:bCs/>
                <w:sz w:val="21"/>
                <w:szCs w:val="21"/>
              </w:rPr>
            </w:pPr>
          </w:p>
        </w:tc>
        <w:tc>
          <w:tcPr>
            <w:tcW w:w="1697" w:type="dxa"/>
            <w:vMerge/>
          </w:tcPr>
          <w:p w14:paraId="042BB72E" w14:textId="77777777" w:rsidR="00834282" w:rsidRDefault="00834282">
            <w:pPr>
              <w:snapToGrid w:val="0"/>
              <w:jc w:val="center"/>
              <w:rPr>
                <w:rFonts w:ascii="黑体" w:eastAsia="黑体" w:hAnsi="黑体"/>
                <w:bCs/>
                <w:sz w:val="21"/>
                <w:szCs w:val="21"/>
              </w:rPr>
            </w:pPr>
          </w:p>
        </w:tc>
        <w:tc>
          <w:tcPr>
            <w:tcW w:w="708" w:type="dxa"/>
            <w:vAlign w:val="center"/>
          </w:tcPr>
          <w:p w14:paraId="1C1F1DC1" w14:textId="77777777" w:rsidR="00834282"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70C54360" w14:textId="77777777" w:rsidR="00834282"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AB69C4B" w14:textId="77777777" w:rsidR="00834282"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834282" w14:paraId="5CD48832" w14:textId="77777777">
        <w:trPr>
          <w:trHeight w:val="454"/>
          <w:jc w:val="center"/>
        </w:trPr>
        <w:tc>
          <w:tcPr>
            <w:tcW w:w="1828" w:type="dxa"/>
            <w:tcBorders>
              <w:left w:val="single" w:sz="12" w:space="0" w:color="auto"/>
            </w:tcBorders>
            <w:vAlign w:val="center"/>
          </w:tcPr>
          <w:p w14:paraId="75456EF9" w14:textId="77777777" w:rsidR="00834282" w:rsidRDefault="00000000">
            <w:pPr>
              <w:snapToGrid w:val="0"/>
              <w:rPr>
                <w:rFonts w:ascii="Times New Roman" w:hAnsi="Times New Roman"/>
                <w:bCs/>
                <w:sz w:val="21"/>
                <w:szCs w:val="21"/>
              </w:rPr>
            </w:pPr>
            <w:r>
              <w:rPr>
                <w:rFonts w:hint="eastAsia"/>
                <w:color w:val="000000"/>
                <w:sz w:val="21"/>
                <w:szCs w:val="21"/>
              </w:rPr>
              <w:lastRenderedPageBreak/>
              <w:t>第一单元：会计发展和目标</w:t>
            </w:r>
          </w:p>
        </w:tc>
        <w:tc>
          <w:tcPr>
            <w:tcW w:w="2690" w:type="dxa"/>
            <w:vAlign w:val="center"/>
          </w:tcPr>
          <w:p w14:paraId="03BF2A57"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57C80406"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2F4F51C4"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1100A226"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0594C64"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34282" w14:paraId="33196767" w14:textId="77777777">
        <w:trPr>
          <w:trHeight w:val="454"/>
          <w:jc w:val="center"/>
        </w:trPr>
        <w:tc>
          <w:tcPr>
            <w:tcW w:w="1828" w:type="dxa"/>
            <w:tcBorders>
              <w:left w:val="single" w:sz="12" w:space="0" w:color="auto"/>
            </w:tcBorders>
            <w:vAlign w:val="center"/>
          </w:tcPr>
          <w:p w14:paraId="6079C745" w14:textId="77777777" w:rsidR="00834282" w:rsidRDefault="00000000">
            <w:pPr>
              <w:snapToGrid w:val="0"/>
              <w:rPr>
                <w:rFonts w:ascii="Times New Roman" w:hAnsi="Times New Roman"/>
                <w:bCs/>
                <w:sz w:val="21"/>
                <w:szCs w:val="21"/>
              </w:rPr>
            </w:pPr>
            <w:r>
              <w:rPr>
                <w:rFonts w:hint="eastAsia"/>
                <w:color w:val="000000"/>
                <w:sz w:val="21"/>
                <w:szCs w:val="21"/>
              </w:rPr>
              <w:t>第二单元：会计要素及会计等式</w:t>
            </w:r>
          </w:p>
        </w:tc>
        <w:tc>
          <w:tcPr>
            <w:tcW w:w="2690" w:type="dxa"/>
            <w:vAlign w:val="center"/>
          </w:tcPr>
          <w:p w14:paraId="3ADE8B7E"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069A2A0F"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634C2749"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B8C114E"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780CBDB"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834282" w14:paraId="38093438" w14:textId="77777777">
        <w:trPr>
          <w:trHeight w:val="454"/>
          <w:jc w:val="center"/>
        </w:trPr>
        <w:tc>
          <w:tcPr>
            <w:tcW w:w="1828" w:type="dxa"/>
            <w:tcBorders>
              <w:left w:val="single" w:sz="12" w:space="0" w:color="auto"/>
            </w:tcBorders>
            <w:vAlign w:val="center"/>
          </w:tcPr>
          <w:p w14:paraId="70A0A1E6" w14:textId="77777777" w:rsidR="00834282" w:rsidRDefault="00000000">
            <w:pPr>
              <w:snapToGrid w:val="0"/>
              <w:rPr>
                <w:rFonts w:ascii="Times New Roman" w:hAnsi="Times New Roman"/>
                <w:bCs/>
                <w:sz w:val="21"/>
                <w:szCs w:val="21"/>
              </w:rPr>
            </w:pPr>
            <w:r>
              <w:rPr>
                <w:rFonts w:hint="eastAsia"/>
                <w:color w:val="000000"/>
                <w:sz w:val="21"/>
                <w:szCs w:val="21"/>
              </w:rPr>
              <w:t>第三单元：账户设置</w:t>
            </w:r>
          </w:p>
        </w:tc>
        <w:tc>
          <w:tcPr>
            <w:tcW w:w="2690" w:type="dxa"/>
            <w:vAlign w:val="center"/>
          </w:tcPr>
          <w:p w14:paraId="5D6FD955"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26F1778F"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18846F16"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2BA65312"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6CD963C"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834282" w14:paraId="7B523D12" w14:textId="77777777">
        <w:trPr>
          <w:trHeight w:val="454"/>
          <w:jc w:val="center"/>
        </w:trPr>
        <w:tc>
          <w:tcPr>
            <w:tcW w:w="1828" w:type="dxa"/>
            <w:tcBorders>
              <w:left w:val="single" w:sz="12" w:space="0" w:color="auto"/>
            </w:tcBorders>
            <w:vAlign w:val="center"/>
          </w:tcPr>
          <w:p w14:paraId="54251991" w14:textId="77777777" w:rsidR="00834282" w:rsidRDefault="00000000">
            <w:pPr>
              <w:snapToGrid w:val="0"/>
              <w:rPr>
                <w:rFonts w:ascii="Times New Roman" w:hAnsi="Times New Roman"/>
                <w:bCs/>
                <w:sz w:val="21"/>
                <w:szCs w:val="21"/>
              </w:rPr>
            </w:pPr>
            <w:r>
              <w:rPr>
                <w:rFonts w:hint="eastAsia"/>
                <w:color w:val="000000"/>
                <w:sz w:val="21"/>
                <w:szCs w:val="21"/>
              </w:rPr>
              <w:t>第四单元：复式记账及会计凭证</w:t>
            </w:r>
          </w:p>
        </w:tc>
        <w:tc>
          <w:tcPr>
            <w:tcW w:w="2690" w:type="dxa"/>
            <w:vAlign w:val="center"/>
          </w:tcPr>
          <w:p w14:paraId="2E52A59F"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33A8855A"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6310973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0E8560A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DD91047"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834282" w14:paraId="1C838499" w14:textId="77777777">
        <w:trPr>
          <w:trHeight w:val="454"/>
          <w:jc w:val="center"/>
        </w:trPr>
        <w:tc>
          <w:tcPr>
            <w:tcW w:w="1828" w:type="dxa"/>
            <w:tcBorders>
              <w:left w:val="single" w:sz="12" w:space="0" w:color="auto"/>
            </w:tcBorders>
            <w:vAlign w:val="center"/>
          </w:tcPr>
          <w:p w14:paraId="1CFDCE1B" w14:textId="77777777" w:rsidR="00834282" w:rsidRDefault="00000000">
            <w:pPr>
              <w:snapToGrid w:val="0"/>
              <w:rPr>
                <w:rFonts w:ascii="Times New Roman" w:hAnsi="Times New Roman"/>
                <w:bCs/>
                <w:sz w:val="21"/>
                <w:szCs w:val="21"/>
              </w:rPr>
            </w:pPr>
            <w:r>
              <w:rPr>
                <w:rFonts w:hint="eastAsia"/>
                <w:color w:val="000000"/>
                <w:sz w:val="21"/>
                <w:szCs w:val="21"/>
              </w:rPr>
              <w:t>第五单元：一般企业主要交易或事项的账务处理</w:t>
            </w:r>
          </w:p>
        </w:tc>
        <w:tc>
          <w:tcPr>
            <w:tcW w:w="2690" w:type="dxa"/>
            <w:vAlign w:val="center"/>
          </w:tcPr>
          <w:p w14:paraId="4FD8B14F"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4716F2D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566E5B4C"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62B159DC"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8D1324D"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834282" w14:paraId="70F5E9ED" w14:textId="77777777">
        <w:trPr>
          <w:trHeight w:val="454"/>
          <w:jc w:val="center"/>
        </w:trPr>
        <w:tc>
          <w:tcPr>
            <w:tcW w:w="1828" w:type="dxa"/>
            <w:tcBorders>
              <w:left w:val="single" w:sz="12" w:space="0" w:color="auto"/>
            </w:tcBorders>
            <w:vAlign w:val="center"/>
          </w:tcPr>
          <w:p w14:paraId="7C82A623" w14:textId="77777777" w:rsidR="00834282" w:rsidRDefault="00000000">
            <w:pPr>
              <w:snapToGrid w:val="0"/>
              <w:rPr>
                <w:rFonts w:ascii="Times New Roman" w:hAnsi="Times New Roman"/>
                <w:bCs/>
                <w:sz w:val="21"/>
                <w:szCs w:val="21"/>
              </w:rPr>
            </w:pPr>
            <w:r>
              <w:rPr>
                <w:rFonts w:hint="eastAsia"/>
                <w:color w:val="000000"/>
                <w:sz w:val="21"/>
                <w:szCs w:val="21"/>
              </w:rPr>
              <w:t>第六单元：成本计算</w:t>
            </w:r>
          </w:p>
        </w:tc>
        <w:tc>
          <w:tcPr>
            <w:tcW w:w="2690" w:type="dxa"/>
            <w:vAlign w:val="center"/>
          </w:tcPr>
          <w:p w14:paraId="3B2C94A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384EF7B9"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48824B20"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4988D91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1FC8E90"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834282" w14:paraId="2ABE8C69" w14:textId="77777777">
        <w:trPr>
          <w:trHeight w:val="454"/>
          <w:jc w:val="center"/>
        </w:trPr>
        <w:tc>
          <w:tcPr>
            <w:tcW w:w="1828" w:type="dxa"/>
            <w:tcBorders>
              <w:left w:val="single" w:sz="12" w:space="0" w:color="auto"/>
            </w:tcBorders>
            <w:vAlign w:val="center"/>
          </w:tcPr>
          <w:p w14:paraId="251C0B1B" w14:textId="77777777" w:rsidR="00834282" w:rsidRDefault="00000000">
            <w:pPr>
              <w:snapToGrid w:val="0"/>
              <w:rPr>
                <w:rFonts w:ascii="Times New Roman" w:hAnsi="Times New Roman"/>
                <w:bCs/>
                <w:sz w:val="21"/>
                <w:szCs w:val="21"/>
              </w:rPr>
            </w:pPr>
            <w:r>
              <w:rPr>
                <w:rFonts w:hint="eastAsia"/>
                <w:color w:val="000000"/>
                <w:sz w:val="21"/>
                <w:szCs w:val="21"/>
              </w:rPr>
              <w:t>第七单元：财务报告</w:t>
            </w:r>
          </w:p>
        </w:tc>
        <w:tc>
          <w:tcPr>
            <w:tcW w:w="2690" w:type="dxa"/>
            <w:vAlign w:val="center"/>
          </w:tcPr>
          <w:p w14:paraId="3FE2D4C3"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讲授法、讨论法</w:t>
            </w:r>
          </w:p>
        </w:tc>
        <w:tc>
          <w:tcPr>
            <w:tcW w:w="1697" w:type="dxa"/>
            <w:vAlign w:val="center"/>
          </w:tcPr>
          <w:p w14:paraId="7C092164"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期终闭卷、平时表现、期中测验</w:t>
            </w:r>
          </w:p>
        </w:tc>
        <w:tc>
          <w:tcPr>
            <w:tcW w:w="708" w:type="dxa"/>
            <w:vAlign w:val="center"/>
          </w:tcPr>
          <w:p w14:paraId="0552F065"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59DCF7EE"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D2049DE"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834282" w14:paraId="1F1D0670" w14:textId="77777777">
        <w:trPr>
          <w:trHeight w:val="454"/>
          <w:jc w:val="center"/>
        </w:trPr>
        <w:tc>
          <w:tcPr>
            <w:tcW w:w="6215" w:type="dxa"/>
            <w:gridSpan w:val="3"/>
            <w:tcBorders>
              <w:left w:val="single" w:sz="12" w:space="0" w:color="auto"/>
              <w:bottom w:val="single" w:sz="12" w:space="0" w:color="auto"/>
            </w:tcBorders>
            <w:vAlign w:val="center"/>
          </w:tcPr>
          <w:p w14:paraId="6B1D6BE9" w14:textId="77777777" w:rsidR="00834282" w:rsidRDefault="00000000">
            <w:pPr>
              <w:pStyle w:val="DG"/>
            </w:pPr>
            <w:r>
              <w:rPr>
                <w:rFonts w:hint="eastAsia"/>
              </w:rPr>
              <w:t>合计</w:t>
            </w:r>
          </w:p>
        </w:tc>
        <w:tc>
          <w:tcPr>
            <w:tcW w:w="708" w:type="dxa"/>
            <w:tcBorders>
              <w:bottom w:val="single" w:sz="12" w:space="0" w:color="auto"/>
            </w:tcBorders>
            <w:vAlign w:val="center"/>
          </w:tcPr>
          <w:p w14:paraId="62C1CCB1"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c>
          <w:tcPr>
            <w:tcW w:w="653" w:type="dxa"/>
            <w:tcBorders>
              <w:bottom w:val="single" w:sz="12" w:space="0" w:color="auto"/>
            </w:tcBorders>
            <w:vAlign w:val="center"/>
          </w:tcPr>
          <w:p w14:paraId="3FD696AA"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265ED4F8" w14:textId="77777777" w:rsidR="00834282"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r>
    </w:tbl>
    <w:p w14:paraId="378CB015" w14:textId="77777777" w:rsidR="00834282"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34282" w14:paraId="0A5EE74D" w14:textId="77777777">
        <w:trPr>
          <w:trHeight w:val="1128"/>
        </w:trPr>
        <w:tc>
          <w:tcPr>
            <w:tcW w:w="8276" w:type="dxa"/>
            <w:vAlign w:val="center"/>
          </w:tcPr>
          <w:bookmarkEnd w:id="2"/>
          <w:bookmarkEnd w:id="3"/>
          <w:p w14:paraId="2B4BF4B7" w14:textId="77777777" w:rsidR="00834282" w:rsidRDefault="00000000">
            <w:pPr>
              <w:snapToGrid w:val="0"/>
              <w:spacing w:line="288" w:lineRule="auto"/>
              <w:rPr>
                <w:color w:val="000000"/>
                <w:sz w:val="21"/>
                <w:szCs w:val="21"/>
              </w:rPr>
            </w:pPr>
            <w:r>
              <w:rPr>
                <w:rFonts w:hint="eastAsia"/>
                <w:color w:val="000000"/>
                <w:sz w:val="21"/>
                <w:szCs w:val="21"/>
              </w:rPr>
              <w:t>第一章：会计发展和目标</w:t>
            </w:r>
          </w:p>
          <w:p w14:paraId="1BF7D737" w14:textId="77777777" w:rsidR="00834282" w:rsidRDefault="00000000">
            <w:pPr>
              <w:pStyle w:val="DG0"/>
              <w:numPr>
                <w:ilvl w:val="0"/>
                <w:numId w:val="9"/>
              </w:numPr>
              <w:jc w:val="both"/>
            </w:pPr>
            <w:r>
              <w:rPr>
                <w:rFonts w:hint="eastAsia"/>
              </w:rPr>
              <w:t>树立正确价值观，遵守道德规范，增强职业责任感和担负使命感；</w:t>
            </w:r>
          </w:p>
          <w:p w14:paraId="0E081E71" w14:textId="77777777" w:rsidR="00834282" w:rsidRDefault="00000000">
            <w:pPr>
              <w:pStyle w:val="DG0"/>
              <w:numPr>
                <w:ilvl w:val="0"/>
                <w:numId w:val="9"/>
              </w:numPr>
              <w:jc w:val="left"/>
            </w:pPr>
            <w:r>
              <w:rPr>
                <w:rFonts w:hint="eastAsia"/>
              </w:rPr>
              <w:t>引导学生树立正确的做人道理、法治观念，树立正确的价值观。</w:t>
            </w:r>
          </w:p>
          <w:p w14:paraId="68849723" w14:textId="77777777" w:rsidR="00834282" w:rsidRDefault="00834282">
            <w:pPr>
              <w:pStyle w:val="DG0"/>
              <w:jc w:val="left"/>
            </w:pPr>
          </w:p>
          <w:p w14:paraId="41A6FB7F" w14:textId="77777777" w:rsidR="00834282" w:rsidRDefault="00000000">
            <w:pPr>
              <w:snapToGrid w:val="0"/>
              <w:spacing w:line="288" w:lineRule="auto"/>
              <w:rPr>
                <w:color w:val="000000"/>
                <w:sz w:val="21"/>
                <w:szCs w:val="21"/>
              </w:rPr>
            </w:pPr>
            <w:r>
              <w:rPr>
                <w:rFonts w:hint="eastAsia"/>
                <w:color w:val="000000"/>
                <w:sz w:val="21"/>
                <w:szCs w:val="21"/>
              </w:rPr>
              <w:t>第七章 一般企业主要交易或事项的账务处理</w:t>
            </w:r>
          </w:p>
          <w:p w14:paraId="3E0B128D" w14:textId="77777777" w:rsidR="00834282" w:rsidRDefault="00000000">
            <w:pPr>
              <w:pStyle w:val="DG0"/>
              <w:numPr>
                <w:ilvl w:val="0"/>
                <w:numId w:val="10"/>
              </w:numPr>
              <w:jc w:val="both"/>
            </w:pPr>
            <w:r>
              <w:rPr>
                <w:rFonts w:hint="eastAsia"/>
              </w:rPr>
              <w:t>具备做事一丝不苟和精益求精的工匠精神、团队协作的精神；</w:t>
            </w:r>
          </w:p>
          <w:p w14:paraId="49D375C7" w14:textId="77777777" w:rsidR="00834282" w:rsidRDefault="00000000">
            <w:pPr>
              <w:pStyle w:val="DG0"/>
              <w:widowControl/>
              <w:numPr>
                <w:ilvl w:val="0"/>
                <w:numId w:val="10"/>
              </w:numPr>
              <w:jc w:val="left"/>
            </w:pPr>
            <w:r>
              <w:rPr>
                <w:rFonts w:hint="eastAsia"/>
              </w:rPr>
              <w:t>引导学生树立正确的做人道理、法治观念，树立正确的价值观。</w:t>
            </w:r>
          </w:p>
          <w:p w14:paraId="505A22DE" w14:textId="77777777" w:rsidR="00834282" w:rsidRDefault="00834282">
            <w:pPr>
              <w:pStyle w:val="DG0"/>
              <w:ind w:left="360"/>
              <w:jc w:val="left"/>
            </w:pPr>
          </w:p>
          <w:p w14:paraId="2CF874BE" w14:textId="77777777" w:rsidR="00834282" w:rsidRDefault="00000000">
            <w:pPr>
              <w:snapToGrid w:val="0"/>
              <w:spacing w:line="288" w:lineRule="auto"/>
              <w:rPr>
                <w:color w:val="000000"/>
                <w:sz w:val="21"/>
                <w:szCs w:val="21"/>
              </w:rPr>
            </w:pPr>
            <w:r>
              <w:rPr>
                <w:rFonts w:hint="eastAsia"/>
                <w:color w:val="000000"/>
                <w:sz w:val="21"/>
                <w:szCs w:val="21"/>
              </w:rPr>
              <w:t>第十章 财务报告</w:t>
            </w:r>
          </w:p>
          <w:p w14:paraId="52A36B8C" w14:textId="77777777" w:rsidR="00834282" w:rsidRDefault="00000000">
            <w:pPr>
              <w:pStyle w:val="DG0"/>
              <w:widowControl/>
              <w:numPr>
                <w:ilvl w:val="0"/>
                <w:numId w:val="11"/>
              </w:numPr>
              <w:jc w:val="left"/>
            </w:pPr>
            <w:r>
              <w:rPr>
                <w:rFonts w:hint="eastAsia"/>
              </w:rPr>
              <w:t>引导学生树立正确的做人道理、法治观念，树立正确的价值观。</w:t>
            </w:r>
          </w:p>
          <w:p w14:paraId="6261C17C" w14:textId="77777777" w:rsidR="00834282" w:rsidRDefault="00000000">
            <w:pPr>
              <w:pStyle w:val="DG0"/>
              <w:widowControl/>
              <w:numPr>
                <w:ilvl w:val="0"/>
                <w:numId w:val="11"/>
              </w:numPr>
              <w:jc w:val="both"/>
            </w:pPr>
            <w:r>
              <w:rPr>
                <w:rFonts w:hint="eastAsia"/>
              </w:rPr>
              <w:t>树立正确价值观，遵守道德规范，增强职业责任感和担负使命感；</w:t>
            </w:r>
          </w:p>
          <w:p w14:paraId="5B4893E7" w14:textId="77777777" w:rsidR="00834282" w:rsidRDefault="00834282">
            <w:pPr>
              <w:pStyle w:val="DG0"/>
              <w:jc w:val="left"/>
            </w:pPr>
          </w:p>
        </w:tc>
      </w:tr>
    </w:tbl>
    <w:p w14:paraId="75DC3B67" w14:textId="77777777" w:rsidR="00834282" w:rsidRDefault="00000000">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734"/>
        <w:gridCol w:w="734"/>
        <w:gridCol w:w="735"/>
        <w:gridCol w:w="734"/>
        <w:gridCol w:w="735"/>
        <w:gridCol w:w="706"/>
      </w:tblGrid>
      <w:tr w:rsidR="00834282" w14:paraId="611229EC" w14:textId="77777777">
        <w:trPr>
          <w:trHeight w:val="454"/>
        </w:trPr>
        <w:tc>
          <w:tcPr>
            <w:tcW w:w="836" w:type="dxa"/>
            <w:vMerge w:val="restart"/>
            <w:tcBorders>
              <w:top w:val="single" w:sz="12" w:space="0" w:color="auto"/>
              <w:left w:val="single" w:sz="12" w:space="0" w:color="auto"/>
            </w:tcBorders>
            <w:vAlign w:val="center"/>
          </w:tcPr>
          <w:bookmarkEnd w:id="4"/>
          <w:bookmarkEnd w:id="5"/>
          <w:p w14:paraId="1CDFD4BB" w14:textId="77777777" w:rsidR="00834282"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1F0DC94" w14:textId="77777777" w:rsidR="00834282"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04B0105" w14:textId="77777777" w:rsidR="00834282"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14:paraId="7872DBD4" w14:textId="77777777" w:rsidR="00834282"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69684B00"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834282" w14:paraId="385325A0" w14:textId="77777777">
        <w:trPr>
          <w:trHeight w:val="454"/>
        </w:trPr>
        <w:tc>
          <w:tcPr>
            <w:tcW w:w="836" w:type="dxa"/>
            <w:vMerge/>
            <w:tcBorders>
              <w:left w:val="single" w:sz="12" w:space="0" w:color="auto"/>
            </w:tcBorders>
          </w:tcPr>
          <w:p w14:paraId="10DF244B" w14:textId="77777777" w:rsidR="00834282" w:rsidRDefault="00834282">
            <w:pPr>
              <w:snapToGrid w:val="0"/>
              <w:jc w:val="center"/>
              <w:rPr>
                <w:rFonts w:ascii="黑体" w:eastAsia="黑体" w:hAnsi="黑体"/>
                <w:bCs/>
                <w:sz w:val="21"/>
                <w:szCs w:val="21"/>
              </w:rPr>
            </w:pPr>
          </w:p>
        </w:tc>
        <w:tc>
          <w:tcPr>
            <w:tcW w:w="709" w:type="dxa"/>
            <w:vMerge/>
          </w:tcPr>
          <w:p w14:paraId="5B8017C1" w14:textId="77777777" w:rsidR="00834282" w:rsidRDefault="00834282">
            <w:pPr>
              <w:pStyle w:val="DG1"/>
              <w:rPr>
                <w:rFonts w:ascii="黑体" w:hAnsi="黑体"/>
                <w:bCs/>
                <w:sz w:val="21"/>
                <w:szCs w:val="21"/>
              </w:rPr>
            </w:pPr>
          </w:p>
        </w:tc>
        <w:tc>
          <w:tcPr>
            <w:tcW w:w="2353" w:type="dxa"/>
            <w:vMerge/>
            <w:tcBorders>
              <w:right w:val="double" w:sz="4" w:space="0" w:color="auto"/>
            </w:tcBorders>
          </w:tcPr>
          <w:p w14:paraId="5C1C1E07" w14:textId="77777777" w:rsidR="00834282" w:rsidRDefault="00834282">
            <w:pPr>
              <w:pStyle w:val="DG1"/>
              <w:rPr>
                <w:rFonts w:ascii="黑体" w:hAnsi="黑体"/>
                <w:bCs/>
                <w:sz w:val="21"/>
                <w:szCs w:val="21"/>
              </w:rPr>
            </w:pPr>
          </w:p>
        </w:tc>
        <w:tc>
          <w:tcPr>
            <w:tcW w:w="734" w:type="dxa"/>
            <w:tcBorders>
              <w:left w:val="double" w:sz="4" w:space="0" w:color="auto"/>
            </w:tcBorders>
            <w:vAlign w:val="center"/>
          </w:tcPr>
          <w:p w14:paraId="3DB8E75B"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34" w:type="dxa"/>
            <w:vAlign w:val="center"/>
          </w:tcPr>
          <w:p w14:paraId="79906EB7"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35" w:type="dxa"/>
            <w:vAlign w:val="center"/>
          </w:tcPr>
          <w:p w14:paraId="34F44875"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34" w:type="dxa"/>
            <w:vAlign w:val="center"/>
          </w:tcPr>
          <w:p w14:paraId="1A8C9296"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35" w:type="dxa"/>
            <w:vAlign w:val="center"/>
          </w:tcPr>
          <w:p w14:paraId="1DE0556B" w14:textId="77777777" w:rsidR="00834282"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4239A3F1" w14:textId="77777777" w:rsidR="00834282" w:rsidRDefault="00834282">
            <w:pPr>
              <w:pStyle w:val="DG1"/>
              <w:spacing w:line="240" w:lineRule="auto"/>
              <w:jc w:val="center"/>
              <w:rPr>
                <w:rFonts w:ascii="黑体" w:hAnsi="黑体"/>
                <w:bCs/>
                <w:sz w:val="21"/>
                <w:szCs w:val="21"/>
              </w:rPr>
            </w:pPr>
          </w:p>
        </w:tc>
      </w:tr>
      <w:tr w:rsidR="00834282" w14:paraId="129FB7B5" w14:textId="77777777">
        <w:trPr>
          <w:trHeight w:val="454"/>
        </w:trPr>
        <w:tc>
          <w:tcPr>
            <w:tcW w:w="836" w:type="dxa"/>
            <w:tcBorders>
              <w:left w:val="single" w:sz="12" w:space="0" w:color="auto"/>
            </w:tcBorders>
            <w:vAlign w:val="center"/>
          </w:tcPr>
          <w:p w14:paraId="68D73321" w14:textId="77777777" w:rsidR="00834282" w:rsidRDefault="00000000">
            <w:pPr>
              <w:snapToGrid w:val="0"/>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22D1682F" w14:textId="77777777" w:rsidR="00834282" w:rsidRDefault="00000000">
            <w:pPr>
              <w:pStyle w:val="DG0"/>
              <w:jc w:val="both"/>
            </w:pPr>
            <w:r>
              <w:rPr>
                <w:rFonts w:ascii="宋体" w:hAnsi="宋体"/>
                <w:bCs/>
                <w:szCs w:val="20"/>
              </w:rPr>
              <w:t>50%</w:t>
            </w:r>
          </w:p>
        </w:tc>
        <w:tc>
          <w:tcPr>
            <w:tcW w:w="2353" w:type="dxa"/>
            <w:tcBorders>
              <w:right w:val="double" w:sz="4" w:space="0" w:color="auto"/>
            </w:tcBorders>
            <w:vAlign w:val="center"/>
          </w:tcPr>
          <w:p w14:paraId="56969BD4" w14:textId="77777777" w:rsidR="00834282" w:rsidRDefault="00000000">
            <w:pPr>
              <w:pStyle w:val="DG0"/>
            </w:pPr>
            <w:r>
              <w:rPr>
                <w:rFonts w:ascii="宋体" w:hAnsi="宋体" w:hint="eastAsia"/>
                <w:bCs/>
                <w:szCs w:val="20"/>
              </w:rPr>
              <w:t>期终闭卷</w:t>
            </w:r>
          </w:p>
        </w:tc>
        <w:tc>
          <w:tcPr>
            <w:tcW w:w="734" w:type="dxa"/>
            <w:tcBorders>
              <w:left w:val="double" w:sz="4" w:space="0" w:color="auto"/>
            </w:tcBorders>
            <w:vAlign w:val="center"/>
          </w:tcPr>
          <w:p w14:paraId="6AE4FC2A" w14:textId="77777777" w:rsidR="00834282" w:rsidRDefault="00000000">
            <w:pPr>
              <w:pStyle w:val="DG0"/>
              <w:jc w:val="both"/>
            </w:pPr>
            <w:r>
              <w:rPr>
                <w:rFonts w:hint="eastAsia"/>
              </w:rPr>
              <w:t>2</w:t>
            </w:r>
            <w:r>
              <w:t>0</w:t>
            </w:r>
          </w:p>
        </w:tc>
        <w:tc>
          <w:tcPr>
            <w:tcW w:w="734" w:type="dxa"/>
            <w:vAlign w:val="center"/>
          </w:tcPr>
          <w:p w14:paraId="6DAAC387" w14:textId="77777777" w:rsidR="00834282" w:rsidRDefault="00000000">
            <w:pPr>
              <w:pStyle w:val="DG0"/>
              <w:jc w:val="both"/>
            </w:pPr>
            <w:r>
              <w:rPr>
                <w:rFonts w:hint="eastAsia"/>
              </w:rPr>
              <w:t>2</w:t>
            </w:r>
            <w:r>
              <w:t>0</w:t>
            </w:r>
          </w:p>
        </w:tc>
        <w:tc>
          <w:tcPr>
            <w:tcW w:w="735" w:type="dxa"/>
            <w:vAlign w:val="center"/>
          </w:tcPr>
          <w:p w14:paraId="4B1BFE04" w14:textId="77777777" w:rsidR="00834282" w:rsidRDefault="00000000">
            <w:pPr>
              <w:pStyle w:val="DG0"/>
              <w:jc w:val="both"/>
            </w:pPr>
            <w:r>
              <w:rPr>
                <w:rFonts w:hint="eastAsia"/>
              </w:rPr>
              <w:t>3</w:t>
            </w:r>
            <w:r>
              <w:t>0</w:t>
            </w:r>
          </w:p>
        </w:tc>
        <w:tc>
          <w:tcPr>
            <w:tcW w:w="734" w:type="dxa"/>
            <w:vAlign w:val="center"/>
          </w:tcPr>
          <w:p w14:paraId="0BECAF8E" w14:textId="77777777" w:rsidR="00834282" w:rsidRDefault="00000000">
            <w:pPr>
              <w:pStyle w:val="DG0"/>
              <w:jc w:val="both"/>
            </w:pPr>
            <w:r>
              <w:rPr>
                <w:rFonts w:hint="eastAsia"/>
              </w:rPr>
              <w:t>2</w:t>
            </w:r>
            <w:r>
              <w:t>0</w:t>
            </w:r>
          </w:p>
        </w:tc>
        <w:tc>
          <w:tcPr>
            <w:tcW w:w="735" w:type="dxa"/>
            <w:vAlign w:val="center"/>
          </w:tcPr>
          <w:p w14:paraId="121794BC" w14:textId="77777777" w:rsidR="00834282" w:rsidRDefault="00000000">
            <w:pPr>
              <w:pStyle w:val="DG0"/>
              <w:jc w:val="both"/>
            </w:pPr>
            <w:r>
              <w:rPr>
                <w:rFonts w:hint="eastAsia"/>
              </w:rPr>
              <w:t>1</w:t>
            </w:r>
            <w:r>
              <w:t>0</w:t>
            </w:r>
          </w:p>
        </w:tc>
        <w:tc>
          <w:tcPr>
            <w:tcW w:w="706" w:type="dxa"/>
            <w:tcBorders>
              <w:right w:val="single" w:sz="12" w:space="0" w:color="auto"/>
            </w:tcBorders>
            <w:vAlign w:val="center"/>
          </w:tcPr>
          <w:p w14:paraId="2DB1A1FA" w14:textId="77777777" w:rsidR="00834282" w:rsidRDefault="00000000">
            <w:pPr>
              <w:pStyle w:val="DG0"/>
            </w:pPr>
            <w:r>
              <w:rPr>
                <w:rFonts w:hint="eastAsia"/>
              </w:rPr>
              <w:t>1</w:t>
            </w:r>
            <w:r>
              <w:t>00</w:t>
            </w:r>
          </w:p>
        </w:tc>
      </w:tr>
      <w:tr w:rsidR="00834282" w14:paraId="390DF182" w14:textId="77777777">
        <w:trPr>
          <w:trHeight w:val="454"/>
        </w:trPr>
        <w:tc>
          <w:tcPr>
            <w:tcW w:w="836" w:type="dxa"/>
            <w:tcBorders>
              <w:left w:val="single" w:sz="12" w:space="0" w:color="auto"/>
            </w:tcBorders>
            <w:vAlign w:val="center"/>
          </w:tcPr>
          <w:p w14:paraId="145763F6" w14:textId="77777777" w:rsidR="00834282" w:rsidRDefault="00000000">
            <w:pPr>
              <w:snapToGrid w:val="0"/>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7A29999" w14:textId="77777777" w:rsidR="00834282" w:rsidRDefault="00000000">
            <w:pPr>
              <w:pStyle w:val="DG0"/>
              <w:jc w:val="both"/>
            </w:pPr>
            <w:r>
              <w:rPr>
                <w:rFonts w:ascii="宋体" w:hAnsi="宋体"/>
                <w:bCs/>
                <w:szCs w:val="20"/>
              </w:rPr>
              <w:t>30%</w:t>
            </w:r>
          </w:p>
        </w:tc>
        <w:tc>
          <w:tcPr>
            <w:tcW w:w="2353" w:type="dxa"/>
            <w:tcBorders>
              <w:right w:val="double" w:sz="4" w:space="0" w:color="auto"/>
            </w:tcBorders>
            <w:vAlign w:val="center"/>
          </w:tcPr>
          <w:p w14:paraId="33EB7C7E" w14:textId="77777777" w:rsidR="00834282" w:rsidRDefault="00000000">
            <w:pPr>
              <w:pStyle w:val="DG0"/>
            </w:pPr>
            <w:r>
              <w:rPr>
                <w:rFonts w:ascii="宋体" w:hAnsi="宋体" w:hint="eastAsia"/>
                <w:bCs/>
                <w:szCs w:val="20"/>
              </w:rPr>
              <w:t>平时表现</w:t>
            </w:r>
          </w:p>
        </w:tc>
        <w:tc>
          <w:tcPr>
            <w:tcW w:w="734" w:type="dxa"/>
            <w:tcBorders>
              <w:left w:val="double" w:sz="4" w:space="0" w:color="auto"/>
            </w:tcBorders>
            <w:vAlign w:val="center"/>
          </w:tcPr>
          <w:p w14:paraId="6C13B5A1" w14:textId="77777777" w:rsidR="00834282" w:rsidRDefault="00000000">
            <w:pPr>
              <w:pStyle w:val="DG0"/>
              <w:jc w:val="both"/>
            </w:pPr>
            <w:r>
              <w:rPr>
                <w:rFonts w:hint="eastAsia"/>
              </w:rPr>
              <w:t>2</w:t>
            </w:r>
            <w:r>
              <w:t>0</w:t>
            </w:r>
          </w:p>
        </w:tc>
        <w:tc>
          <w:tcPr>
            <w:tcW w:w="734" w:type="dxa"/>
            <w:vAlign w:val="center"/>
          </w:tcPr>
          <w:p w14:paraId="4B2BC2BF" w14:textId="77777777" w:rsidR="00834282" w:rsidRDefault="00000000">
            <w:pPr>
              <w:pStyle w:val="DG0"/>
              <w:jc w:val="both"/>
            </w:pPr>
            <w:r>
              <w:rPr>
                <w:rFonts w:hint="eastAsia"/>
              </w:rPr>
              <w:t>3</w:t>
            </w:r>
            <w:r>
              <w:t>0</w:t>
            </w:r>
          </w:p>
        </w:tc>
        <w:tc>
          <w:tcPr>
            <w:tcW w:w="735" w:type="dxa"/>
            <w:vAlign w:val="center"/>
          </w:tcPr>
          <w:p w14:paraId="68DAEA62" w14:textId="77777777" w:rsidR="00834282" w:rsidRDefault="00000000">
            <w:pPr>
              <w:pStyle w:val="DG0"/>
              <w:jc w:val="both"/>
            </w:pPr>
            <w:r>
              <w:rPr>
                <w:rFonts w:hint="eastAsia"/>
              </w:rPr>
              <w:t>2</w:t>
            </w:r>
            <w:r>
              <w:t>0</w:t>
            </w:r>
          </w:p>
        </w:tc>
        <w:tc>
          <w:tcPr>
            <w:tcW w:w="734" w:type="dxa"/>
            <w:vAlign w:val="center"/>
          </w:tcPr>
          <w:p w14:paraId="315E9901" w14:textId="77777777" w:rsidR="00834282" w:rsidRDefault="00000000">
            <w:pPr>
              <w:pStyle w:val="DG0"/>
              <w:jc w:val="both"/>
            </w:pPr>
            <w:r>
              <w:rPr>
                <w:rFonts w:hint="eastAsia"/>
              </w:rPr>
              <w:t>3</w:t>
            </w:r>
            <w:r>
              <w:t>0</w:t>
            </w:r>
          </w:p>
        </w:tc>
        <w:tc>
          <w:tcPr>
            <w:tcW w:w="735" w:type="dxa"/>
            <w:vAlign w:val="center"/>
          </w:tcPr>
          <w:p w14:paraId="15208851" w14:textId="77777777" w:rsidR="00834282" w:rsidRDefault="00000000">
            <w:pPr>
              <w:pStyle w:val="DG0"/>
              <w:jc w:val="both"/>
            </w:pPr>
            <w:r>
              <w:rPr>
                <w:rFonts w:hint="eastAsia"/>
              </w:rPr>
              <w:t>0</w:t>
            </w:r>
          </w:p>
        </w:tc>
        <w:tc>
          <w:tcPr>
            <w:tcW w:w="706" w:type="dxa"/>
            <w:tcBorders>
              <w:right w:val="single" w:sz="12" w:space="0" w:color="auto"/>
            </w:tcBorders>
            <w:vAlign w:val="center"/>
          </w:tcPr>
          <w:p w14:paraId="1C1A53CF" w14:textId="77777777" w:rsidR="00834282" w:rsidRDefault="00000000">
            <w:pPr>
              <w:pStyle w:val="DG0"/>
            </w:pPr>
            <w:r>
              <w:rPr>
                <w:rFonts w:hint="eastAsia"/>
              </w:rPr>
              <w:t>1</w:t>
            </w:r>
            <w:r>
              <w:t>00</w:t>
            </w:r>
          </w:p>
        </w:tc>
      </w:tr>
      <w:tr w:rsidR="00834282" w14:paraId="5D8C778D" w14:textId="77777777">
        <w:trPr>
          <w:trHeight w:val="454"/>
        </w:trPr>
        <w:tc>
          <w:tcPr>
            <w:tcW w:w="836" w:type="dxa"/>
            <w:tcBorders>
              <w:left w:val="single" w:sz="12" w:space="0" w:color="auto"/>
            </w:tcBorders>
            <w:vAlign w:val="center"/>
          </w:tcPr>
          <w:p w14:paraId="66F6E2BD" w14:textId="77777777" w:rsidR="00834282" w:rsidRDefault="00000000">
            <w:pPr>
              <w:snapToGrid w:val="0"/>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86556AF" w14:textId="77777777" w:rsidR="00834282" w:rsidRDefault="00000000">
            <w:pPr>
              <w:pStyle w:val="DG0"/>
              <w:jc w:val="both"/>
            </w:pPr>
            <w:r>
              <w:rPr>
                <w:rFonts w:ascii="宋体" w:hAnsi="宋体"/>
                <w:bCs/>
                <w:szCs w:val="20"/>
              </w:rPr>
              <w:t>20%</w:t>
            </w:r>
          </w:p>
        </w:tc>
        <w:tc>
          <w:tcPr>
            <w:tcW w:w="2353" w:type="dxa"/>
            <w:tcBorders>
              <w:right w:val="double" w:sz="4" w:space="0" w:color="auto"/>
            </w:tcBorders>
            <w:vAlign w:val="center"/>
          </w:tcPr>
          <w:p w14:paraId="52BB523D" w14:textId="77777777" w:rsidR="00834282" w:rsidRDefault="00000000">
            <w:pPr>
              <w:pStyle w:val="DG0"/>
            </w:pPr>
            <w:r>
              <w:rPr>
                <w:rFonts w:ascii="宋体" w:hAnsi="宋体" w:hint="eastAsia"/>
                <w:bCs/>
                <w:szCs w:val="20"/>
              </w:rPr>
              <w:t>期中小测验</w:t>
            </w:r>
          </w:p>
        </w:tc>
        <w:tc>
          <w:tcPr>
            <w:tcW w:w="734" w:type="dxa"/>
            <w:tcBorders>
              <w:left w:val="double" w:sz="4" w:space="0" w:color="auto"/>
            </w:tcBorders>
            <w:vAlign w:val="center"/>
          </w:tcPr>
          <w:p w14:paraId="774EBFC1" w14:textId="77777777" w:rsidR="00834282" w:rsidRDefault="00000000">
            <w:pPr>
              <w:pStyle w:val="DG0"/>
              <w:jc w:val="both"/>
            </w:pPr>
            <w:r>
              <w:rPr>
                <w:rFonts w:hint="eastAsia"/>
              </w:rPr>
              <w:t>2</w:t>
            </w:r>
            <w:r>
              <w:t>0</w:t>
            </w:r>
          </w:p>
        </w:tc>
        <w:tc>
          <w:tcPr>
            <w:tcW w:w="734" w:type="dxa"/>
            <w:vAlign w:val="center"/>
          </w:tcPr>
          <w:p w14:paraId="231F47E6" w14:textId="77777777" w:rsidR="00834282" w:rsidRDefault="00000000">
            <w:pPr>
              <w:pStyle w:val="DG0"/>
              <w:jc w:val="both"/>
            </w:pPr>
            <w:r>
              <w:rPr>
                <w:rFonts w:hint="eastAsia"/>
              </w:rPr>
              <w:t>3</w:t>
            </w:r>
            <w:r>
              <w:t>0</w:t>
            </w:r>
          </w:p>
        </w:tc>
        <w:tc>
          <w:tcPr>
            <w:tcW w:w="735" w:type="dxa"/>
            <w:vAlign w:val="center"/>
          </w:tcPr>
          <w:p w14:paraId="021614E8" w14:textId="77777777" w:rsidR="00834282" w:rsidRDefault="00000000">
            <w:pPr>
              <w:pStyle w:val="DG0"/>
              <w:jc w:val="both"/>
            </w:pPr>
            <w:r>
              <w:rPr>
                <w:rFonts w:hint="eastAsia"/>
              </w:rPr>
              <w:t>3</w:t>
            </w:r>
            <w:r>
              <w:t>0</w:t>
            </w:r>
          </w:p>
        </w:tc>
        <w:tc>
          <w:tcPr>
            <w:tcW w:w="734" w:type="dxa"/>
            <w:vAlign w:val="center"/>
          </w:tcPr>
          <w:p w14:paraId="242CAD4C" w14:textId="77777777" w:rsidR="00834282" w:rsidRDefault="00000000">
            <w:pPr>
              <w:pStyle w:val="DG0"/>
              <w:jc w:val="both"/>
            </w:pPr>
            <w:r>
              <w:rPr>
                <w:rFonts w:hint="eastAsia"/>
              </w:rPr>
              <w:t>2</w:t>
            </w:r>
            <w:r>
              <w:t>0</w:t>
            </w:r>
          </w:p>
        </w:tc>
        <w:tc>
          <w:tcPr>
            <w:tcW w:w="735" w:type="dxa"/>
            <w:vAlign w:val="center"/>
          </w:tcPr>
          <w:p w14:paraId="61010C1C" w14:textId="77777777" w:rsidR="00834282" w:rsidRDefault="00000000">
            <w:pPr>
              <w:pStyle w:val="DG0"/>
              <w:jc w:val="both"/>
            </w:pPr>
            <w:r>
              <w:rPr>
                <w:rFonts w:hint="eastAsia"/>
              </w:rPr>
              <w:t>0</w:t>
            </w:r>
          </w:p>
        </w:tc>
        <w:tc>
          <w:tcPr>
            <w:tcW w:w="706" w:type="dxa"/>
            <w:tcBorders>
              <w:right w:val="single" w:sz="12" w:space="0" w:color="auto"/>
            </w:tcBorders>
            <w:vAlign w:val="center"/>
          </w:tcPr>
          <w:p w14:paraId="003A744E" w14:textId="77777777" w:rsidR="00834282" w:rsidRDefault="00000000">
            <w:pPr>
              <w:pStyle w:val="DG0"/>
            </w:pPr>
            <w:r>
              <w:rPr>
                <w:rFonts w:hint="eastAsia"/>
              </w:rPr>
              <w:t>1</w:t>
            </w:r>
            <w:r>
              <w:t>00</w:t>
            </w:r>
          </w:p>
        </w:tc>
      </w:tr>
    </w:tbl>
    <w:p w14:paraId="70D3444C" w14:textId="77777777" w:rsidR="00834282"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34282" w14:paraId="6622C0AB" w14:textId="77777777">
        <w:tc>
          <w:tcPr>
            <w:tcW w:w="8296" w:type="dxa"/>
          </w:tcPr>
          <w:p w14:paraId="73F00B4C" w14:textId="77777777" w:rsidR="00834282" w:rsidRDefault="00000000">
            <w:pPr>
              <w:pStyle w:val="DG0"/>
              <w:jc w:val="left"/>
              <w:rPr>
                <w:rFonts w:ascii="仿宋" w:eastAsia="仿宋" w:hAnsi="仿宋" w:cs="仿宋"/>
              </w:rPr>
            </w:pPr>
            <w:r>
              <w:rPr>
                <w:rFonts w:ascii="仿宋" w:eastAsia="仿宋" w:hAnsi="仿宋" w:cs="仿宋" w:hint="eastAsia"/>
              </w:rPr>
              <w:lastRenderedPageBreak/>
              <w:t>无</w:t>
            </w:r>
          </w:p>
          <w:p w14:paraId="5AEE4DD5" w14:textId="77777777" w:rsidR="00834282" w:rsidRDefault="00834282">
            <w:pPr>
              <w:pStyle w:val="DG0"/>
              <w:jc w:val="left"/>
              <w:rPr>
                <w:rFonts w:ascii="宋体" w:hAnsi="宋体"/>
                <w:bCs/>
              </w:rPr>
            </w:pPr>
          </w:p>
          <w:p w14:paraId="032CBB86" w14:textId="77777777" w:rsidR="00834282" w:rsidRDefault="00834282">
            <w:pPr>
              <w:pStyle w:val="DG0"/>
              <w:jc w:val="left"/>
              <w:rPr>
                <w:rFonts w:ascii="黑体"/>
              </w:rPr>
            </w:pPr>
          </w:p>
        </w:tc>
      </w:tr>
    </w:tbl>
    <w:p w14:paraId="5E465AC8" w14:textId="77777777" w:rsidR="00834282" w:rsidRDefault="00834282">
      <w:pPr>
        <w:pStyle w:val="DG1"/>
        <w:rPr>
          <w:rFonts w:ascii="黑体" w:hAnsi="宋体"/>
          <w:sz w:val="18"/>
          <w:szCs w:val="16"/>
        </w:rPr>
      </w:pPr>
    </w:p>
    <w:sectPr w:rsidR="00834282">
      <w:headerReference w:type="default" r:id="rId15"/>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D8EA" w14:textId="77777777" w:rsidR="005B1B17" w:rsidRDefault="005B1B17">
      <w:r>
        <w:separator/>
      </w:r>
    </w:p>
  </w:endnote>
  <w:endnote w:type="continuationSeparator" w:id="0">
    <w:p w14:paraId="0EBB0967" w14:textId="77777777" w:rsidR="005B1B17" w:rsidRDefault="005B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9FC3" w14:textId="77777777" w:rsidR="005B1B17" w:rsidRDefault="005B1B17">
      <w:r>
        <w:separator/>
      </w:r>
    </w:p>
  </w:footnote>
  <w:footnote w:type="continuationSeparator" w:id="0">
    <w:p w14:paraId="007C22C9" w14:textId="77777777" w:rsidR="005B1B17" w:rsidRDefault="005B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36CE" w14:textId="77777777" w:rsidR="00834282"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60577BC" wp14:editId="1ACF0DBD">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44EC61B" w14:textId="77777777" w:rsidR="00834282"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E81"/>
    <w:multiLevelType w:val="multilevel"/>
    <w:tmpl w:val="001E1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464D0"/>
    <w:multiLevelType w:val="multilevel"/>
    <w:tmpl w:val="107464D0"/>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7363AE6"/>
    <w:multiLevelType w:val="multilevel"/>
    <w:tmpl w:val="17363AE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243C4F23"/>
    <w:multiLevelType w:val="multilevel"/>
    <w:tmpl w:val="243C4F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A1054E"/>
    <w:multiLevelType w:val="multilevel"/>
    <w:tmpl w:val="2BA105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61F42"/>
    <w:multiLevelType w:val="multilevel"/>
    <w:tmpl w:val="4BD61F42"/>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47E230B"/>
    <w:multiLevelType w:val="multilevel"/>
    <w:tmpl w:val="547E230B"/>
    <w:lvl w:ilvl="0">
      <w:start w:val="1"/>
      <w:numFmt w:val="japaneseCounting"/>
      <w:lvlText w:val="第%1、"/>
      <w:lvlJc w:val="left"/>
      <w:pPr>
        <w:ind w:left="1120" w:hanging="72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7" w15:restartNumberingAfterBreak="0">
    <w:nsid w:val="5EC85729"/>
    <w:multiLevelType w:val="multilevel"/>
    <w:tmpl w:val="5EC85729"/>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62256A04"/>
    <w:multiLevelType w:val="multilevel"/>
    <w:tmpl w:val="62256A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C67355"/>
    <w:multiLevelType w:val="multilevel"/>
    <w:tmpl w:val="6EC67355"/>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74472085"/>
    <w:multiLevelType w:val="multilevel"/>
    <w:tmpl w:val="744720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2894755">
    <w:abstractNumId w:val="6"/>
  </w:num>
  <w:num w:numId="2" w16cid:durableId="1870681087">
    <w:abstractNumId w:val="2"/>
  </w:num>
  <w:num w:numId="3" w16cid:durableId="2142261567">
    <w:abstractNumId w:val="4"/>
  </w:num>
  <w:num w:numId="4" w16cid:durableId="2023362045">
    <w:abstractNumId w:val="9"/>
  </w:num>
  <w:num w:numId="5" w16cid:durableId="2073961714">
    <w:abstractNumId w:val="3"/>
  </w:num>
  <w:num w:numId="6" w16cid:durableId="2040203077">
    <w:abstractNumId w:val="10"/>
  </w:num>
  <w:num w:numId="7" w16cid:durableId="1079212572">
    <w:abstractNumId w:val="0"/>
  </w:num>
  <w:num w:numId="8" w16cid:durableId="1117262713">
    <w:abstractNumId w:val="8"/>
  </w:num>
  <w:num w:numId="9" w16cid:durableId="42290676">
    <w:abstractNumId w:val="7"/>
  </w:num>
  <w:num w:numId="10" w16cid:durableId="1840466435">
    <w:abstractNumId w:val="1"/>
  </w:num>
  <w:num w:numId="11" w16cid:durableId="1894921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45713"/>
    <w:rsid w:val="00053590"/>
    <w:rsid w:val="0006001D"/>
    <w:rsid w:val="00066041"/>
    <w:rsid w:val="00073C48"/>
    <w:rsid w:val="00076794"/>
    <w:rsid w:val="0008122A"/>
    <w:rsid w:val="00087488"/>
    <w:rsid w:val="0009050A"/>
    <w:rsid w:val="0009721F"/>
    <w:rsid w:val="000A4E73"/>
    <w:rsid w:val="000A5022"/>
    <w:rsid w:val="000B10E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44EA"/>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6866"/>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17F45"/>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D5CF5"/>
    <w:rsid w:val="003E10A5"/>
    <w:rsid w:val="003E7D72"/>
    <w:rsid w:val="003F3923"/>
    <w:rsid w:val="003F43F6"/>
    <w:rsid w:val="004019DB"/>
    <w:rsid w:val="00402B67"/>
    <w:rsid w:val="00403C91"/>
    <w:rsid w:val="0040433E"/>
    <w:rsid w:val="00404974"/>
    <w:rsid w:val="00406D16"/>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2C9B"/>
    <w:rsid w:val="00513F2F"/>
    <w:rsid w:val="0051612A"/>
    <w:rsid w:val="00517176"/>
    <w:rsid w:val="0052192E"/>
    <w:rsid w:val="00524300"/>
    <w:rsid w:val="0053096B"/>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B17"/>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6F5CAA"/>
    <w:rsid w:val="007011CA"/>
    <w:rsid w:val="007056DE"/>
    <w:rsid w:val="00706121"/>
    <w:rsid w:val="00710B6B"/>
    <w:rsid w:val="00712A2C"/>
    <w:rsid w:val="00712BAC"/>
    <w:rsid w:val="00712E84"/>
    <w:rsid w:val="00714914"/>
    <w:rsid w:val="00716D22"/>
    <w:rsid w:val="007208D6"/>
    <w:rsid w:val="00726786"/>
    <w:rsid w:val="00732152"/>
    <w:rsid w:val="007428DF"/>
    <w:rsid w:val="00742BD1"/>
    <w:rsid w:val="00742E7A"/>
    <w:rsid w:val="0074424F"/>
    <w:rsid w:val="00751F4A"/>
    <w:rsid w:val="00764FD9"/>
    <w:rsid w:val="007740B2"/>
    <w:rsid w:val="00774C1F"/>
    <w:rsid w:val="0078194F"/>
    <w:rsid w:val="007934A4"/>
    <w:rsid w:val="007A0AC9"/>
    <w:rsid w:val="007A1B70"/>
    <w:rsid w:val="007A57F6"/>
    <w:rsid w:val="007B28A7"/>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4282"/>
    <w:rsid w:val="0083705D"/>
    <w:rsid w:val="0084242F"/>
    <w:rsid w:val="00845795"/>
    <w:rsid w:val="00847437"/>
    <w:rsid w:val="00882E15"/>
    <w:rsid w:val="00883C73"/>
    <w:rsid w:val="008901A2"/>
    <w:rsid w:val="00894790"/>
    <w:rsid w:val="008A08B0"/>
    <w:rsid w:val="008B0385"/>
    <w:rsid w:val="008B03EB"/>
    <w:rsid w:val="008B1082"/>
    <w:rsid w:val="008B188E"/>
    <w:rsid w:val="008B397C"/>
    <w:rsid w:val="008B47F4"/>
    <w:rsid w:val="008B7448"/>
    <w:rsid w:val="008B7E1E"/>
    <w:rsid w:val="008C2AE6"/>
    <w:rsid w:val="008C2DE8"/>
    <w:rsid w:val="008C50D1"/>
    <w:rsid w:val="008C5113"/>
    <w:rsid w:val="008C5B8A"/>
    <w:rsid w:val="008D3D5F"/>
    <w:rsid w:val="008D4E81"/>
    <w:rsid w:val="008D505F"/>
    <w:rsid w:val="008E0F55"/>
    <w:rsid w:val="008E5457"/>
    <w:rsid w:val="008F253F"/>
    <w:rsid w:val="008F7F31"/>
    <w:rsid w:val="00900019"/>
    <w:rsid w:val="009023B1"/>
    <w:rsid w:val="009147D6"/>
    <w:rsid w:val="00914D98"/>
    <w:rsid w:val="00925D81"/>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44E"/>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2CB"/>
    <w:rsid w:val="00A04523"/>
    <w:rsid w:val="00A16159"/>
    <w:rsid w:val="00A161E6"/>
    <w:rsid w:val="00A17885"/>
    <w:rsid w:val="00A226CE"/>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0A89"/>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3F38"/>
    <w:rsid w:val="00B71F97"/>
    <w:rsid w:val="00B72538"/>
    <w:rsid w:val="00B736A7"/>
    <w:rsid w:val="00B75B32"/>
    <w:rsid w:val="00B7651F"/>
    <w:rsid w:val="00B856F9"/>
    <w:rsid w:val="00B919FA"/>
    <w:rsid w:val="00B94A16"/>
    <w:rsid w:val="00BA6044"/>
    <w:rsid w:val="00BB1A93"/>
    <w:rsid w:val="00BC14BF"/>
    <w:rsid w:val="00BC2625"/>
    <w:rsid w:val="00BC3200"/>
    <w:rsid w:val="00BC338A"/>
    <w:rsid w:val="00BD2F00"/>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12BB"/>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0CB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4BB8"/>
    <w:rsid w:val="00FE571F"/>
    <w:rsid w:val="00FF47F6"/>
    <w:rsid w:val="016E63C2"/>
    <w:rsid w:val="024B0C39"/>
    <w:rsid w:val="0A8128A6"/>
    <w:rsid w:val="0BF32A1B"/>
    <w:rsid w:val="10BD2C22"/>
    <w:rsid w:val="22987C80"/>
    <w:rsid w:val="24192CCC"/>
    <w:rsid w:val="318F3221"/>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D3AC98"/>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rPr>
      <w:color w:val="808080"/>
    </w:rPr>
  </w:style>
  <w:style w:type="paragraph" w:customStyle="1" w:styleId="11">
    <w:name w:val="列表段落1"/>
    <w:basedOn w:val="a"/>
    <w:uiPriority w:val="99"/>
    <w:qFormat/>
    <w:pPr>
      <w:widowControl w:val="0"/>
      <w:ind w:firstLineChars="200"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31</cp:revision>
  <cp:lastPrinted>2023-11-21T00:52:00Z</cp:lastPrinted>
  <dcterms:created xsi:type="dcterms:W3CDTF">2023-11-21T02:39:00Z</dcterms:created>
  <dcterms:modified xsi:type="dcterms:W3CDTF">2024-10-07T01:30:00Z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42A4B76C55B54EF3ADB2A392CB7D6C2F_12</vt:lpwstr>
  </property>
</Properties>
</file>